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A78DE">
      <w:pPr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附件1  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2025年农药行业履行社会责任情况征集内容及公益捐赠统计口径</w:t>
      </w:r>
    </w:p>
    <w:p w14:paraId="64ABB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bookmarkStart w:id="0" w:name="_GoBack"/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一、征集内容</w:t>
      </w:r>
    </w:p>
    <w:p w14:paraId="2B5F2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次征集各单位在2025年1月1日至12月31日期间履行社会责任的有关情况，重点包括保障农业生产、助力乡村振兴、参与公益慈善、开展社会捐赠及其他相关责任实践。填报内容包括活动或项目名称、开展时间、主要内容、受益对象、实施地区、投入金额、物资数量、服务内容、受益范围、实施成效及相关证明材料等。</w:t>
      </w:r>
    </w:p>
    <w:p w14:paraId="7B8B8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二、公益捐赠统计范围</w:t>
      </w:r>
    </w:p>
    <w:p w14:paraId="33C84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附件所称公益捐赠，是指企业基于救灾救助、乡村振兴、教育助学、医疗卫生、扶弱济困、生态保护、农业生产帮扶和社区公益服务等目的，自愿、无偿向慈善组织、公益性社会组织、政府有关部门、学校、医疗机构、村集体、社区或其他受益对象提供资金、物资、服务及其他资源的行为。</w:t>
      </w:r>
    </w:p>
    <w:p w14:paraId="24D08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主要包括：</w:t>
      </w:r>
    </w:p>
    <w:p w14:paraId="6EA98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（一）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现金捐赠。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企业直接捐赠的货币资金，以及通过慈善组织、公益基金会等渠道实施的公益捐款。</w:t>
      </w:r>
    </w:p>
    <w:p w14:paraId="79F77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（二）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实物捐赠。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企业无偿捐赠的农药产品、农业生产资料、救灾物资、医疗用品、生活用品、教学设备及其他公益物资。</w:t>
      </w:r>
    </w:p>
    <w:p w14:paraId="257E0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（三）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公益服务。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企业无偿提供的农业技术指导、科学安全用药培训、植保服务、病虫害防治、专业咨询及其他公益性服务。</w:t>
      </w:r>
    </w:p>
    <w:p w14:paraId="700E1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（四）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公益项目投入。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企业直接组织实施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参与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乡村振兴、农业帮扶、教育助学、生态保护、社区建设和困难群众帮扶等公益项目所发生的实际公益性支出。</w:t>
      </w:r>
    </w:p>
    <w:p w14:paraId="67F9A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（五）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员工公益活动。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由企业统一组织并有明确记录的员工捐款、物资捐赠及志愿服务活动。员工捐赠应与企业捐赠分别统计，志愿服务可填写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项目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参与人次、服务时长和受益人数。</w:t>
      </w:r>
    </w:p>
    <w:p w14:paraId="6F52F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涉及捐赠金额的，统一以人民币万元为单位填写。实物捐赠原则上按照企业财务入账价值或合理公允价值填报，并注明核算依据。公益服务无法准确折算金额的，可填写服务内容、服务次数、服务时长、参与人次及受益人数等信息。集团公司统一报送的，应注明纳入统计的所属企业范围，避免集团公司与所属企业重复填报。兼具公益属性和商业宣传属性的项目，应仅填报能够明确区分的公益投入部分；无法准确区分的，应在备注中说明具体情况。</w:t>
      </w:r>
    </w:p>
    <w:p w14:paraId="5C0DF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三、不纳入公益捐赠统计的情形</w:t>
      </w:r>
    </w:p>
    <w:p w14:paraId="1EA71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下列情形原则上不纳入公益捐赠统计：</w:t>
      </w:r>
    </w:p>
    <w:p w14:paraId="0BA850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以获取广告宣传、冠名权、销售机会或其他直接商业回报为主要目的的商业赞助；</w:t>
      </w:r>
    </w:p>
    <w:p w14:paraId="531FE49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企业正常开展的市场推广、客户赠品、产品试用及促销活动；</w:t>
      </w:r>
    </w:p>
    <w:p w14:paraId="09904DE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企业依据法律法规、行政要求或合同约定必须承担的费用；</w:t>
      </w:r>
    </w:p>
    <w:p w14:paraId="199F2E3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无明确公益目的、受赠对象、实施记录或相关凭证的支出；</w:t>
      </w:r>
    </w:p>
    <w:p w14:paraId="0ABC242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已由集团公司统一统计，所属企业再次重复填报的捐赠事项。</w:t>
      </w:r>
    </w:p>
    <w:p w14:paraId="73635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bookmarkEnd w:id="0"/>
    <w:sectPr>
      <w:pgSz w:w="11906" w:h="16838"/>
      <w:pgMar w:top="1474" w:right="1134" w:bottom="1190" w:left="1417" w:header="1418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7324F392-3C18-4171-93C9-529588C9562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182A24"/>
    <w:multiLevelType w:val="multilevel"/>
    <w:tmpl w:val="3C182A2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2E"/>
    <w:rsid w:val="00055564"/>
    <w:rsid w:val="00066FF6"/>
    <w:rsid w:val="00352AA8"/>
    <w:rsid w:val="00356A37"/>
    <w:rsid w:val="0044702E"/>
    <w:rsid w:val="006B0CFC"/>
    <w:rsid w:val="007B4599"/>
    <w:rsid w:val="008C0444"/>
    <w:rsid w:val="00D02BC8"/>
    <w:rsid w:val="00E10260"/>
    <w:rsid w:val="00FD6C48"/>
    <w:rsid w:val="21FC4A2E"/>
    <w:rsid w:val="64A8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994</Words>
  <Characters>1002</Characters>
  <Lines>7</Lines>
  <Paragraphs>2</Paragraphs>
  <TotalTime>2</TotalTime>
  <ScaleCrop>false</ScaleCrop>
  <LinksUpToDate>false</LinksUpToDate>
  <CharactersWithSpaces>1009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2026-07-24T09:06:00Z</dcterms:created>
  <dc:creator>Gabby Ye</dc:creator>
  <cp:lastModifiedBy>叶子子</cp:lastModifiedBy>
  <dcterms:modified xsi:type="dcterms:W3CDTF">2026-07-31T10:37:33Z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eyJoZGlkIjoiOWJkYzI1Mjk2ZWU4OWY5N2YyNDhhOTk4NDc0MzY0NDciLCJ1c2VySWQiOiI1Mzg1NzUwODAifQ==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7BB4B16A87D743AF9C1950EDB72A2385_12</vt:lpwstr>
  </property>
</Properties>
</file>