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806" w:rsidRDefault="00CA3824">
      <w:pPr>
        <w:pStyle w:val="affffff2"/>
        <w:framePr w:wrap="around"/>
        <w:rPr>
          <w:rFonts w:ascii="Times New Roman" w:eastAsia="宋体"/>
        </w:rPr>
      </w:pPr>
      <w:bookmarkStart w:id="0" w:name="_Hlk529738948"/>
      <w:r>
        <w:rPr>
          <w:rFonts w:ascii="Times New Roman"/>
        </w:rPr>
        <w:t>ICS</w:t>
      </w:r>
      <w:r>
        <w:rPr>
          <w:rFonts w:ascii="Times New Roman" w:eastAsia="MS Gothic"/>
        </w:rPr>
        <w:t> </w:t>
      </w:r>
      <w:r>
        <w:rPr>
          <w:rFonts w:hAnsi="黑体"/>
        </w:rPr>
        <w:t>65.100.01</w:t>
      </w:r>
    </w:p>
    <w:p w:rsidR="00790806" w:rsidRDefault="00CA3824">
      <w:pPr>
        <w:pStyle w:val="affffff2"/>
        <w:framePr w:wrap="around"/>
        <w:rPr>
          <w:rFonts w:hAnsi="黑体"/>
        </w:rPr>
      </w:pPr>
      <w:r>
        <w:rPr>
          <w:rFonts w:hAnsi="黑体"/>
        </w:rPr>
        <w:t>G 23</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790806">
        <w:tc>
          <w:tcPr>
            <w:tcW w:w="9854" w:type="dxa"/>
            <w:tcBorders>
              <w:top w:val="nil"/>
              <w:left w:val="nil"/>
              <w:bottom w:val="nil"/>
              <w:right w:val="nil"/>
            </w:tcBorders>
          </w:tcPr>
          <w:p w:rsidR="00790806" w:rsidRDefault="00CA3824">
            <w:pPr>
              <w:pStyle w:val="affffff2"/>
              <w:framePr w:wrap="around"/>
              <w:rPr>
                <w:rFonts w:ascii="Times New Roman"/>
              </w:rPr>
            </w:pPr>
            <w:r>
              <w:rPr>
                <w:rFonts w:ascii="Times New Roman"/>
                <w:noProof/>
              </w:rPr>
              <mc:AlternateContent>
                <mc:Choice Requires="wps">
                  <w:drawing>
                    <wp:anchor distT="0" distB="0" distL="114300" distR="114300" simplePos="0" relativeHeight="25165721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5"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5926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vtkZPI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K4v7NUAAAAHAQAADwAAAAAAAAABACAAAAAiAAAAZHJzL2Rvd25yZXYueG1sUEsBAhQAFAAA&#10;AAgAh07iQBb7ZGTyAQAA0gMAAA4AAAAAAAAAAQAgAAAAJAEAAGRycy9lMm9Eb2MueG1sUEsFBgAA&#10;AAAGAAYAWQEAAIgFAAAAAA==&#10;">
                      <v:fill on="t" focussize="0,0"/>
                      <v:stroke on="f"/>
                      <v:imagedata o:title=""/>
                      <o:lock v:ext="edit" aspectratio="f"/>
                    </v:rect>
                  </w:pict>
                </mc:Fallback>
              </mc:AlternateContent>
            </w:r>
          </w:p>
        </w:tc>
      </w:tr>
    </w:tbl>
    <w:p w:rsidR="00790806" w:rsidRDefault="00CA3824">
      <w:pPr>
        <w:pStyle w:val="affff6"/>
        <w:framePr w:w="7683" w:wrap="around" w:x="2415" w:y="2161"/>
        <w:rPr>
          <w:rFonts w:ascii="Times New Roman" w:hAnsi="Times New Roman"/>
          <w:sz w:val="84"/>
          <w:szCs w:val="84"/>
        </w:rPr>
      </w:pPr>
      <w:r>
        <w:rPr>
          <w:rFonts w:ascii="Times New Roman" w:hAnsi="Times New Roman"/>
          <w:sz w:val="84"/>
          <w:szCs w:val="84"/>
        </w:rPr>
        <w:t>团体标准</w:t>
      </w:r>
    </w:p>
    <w:p w:rsidR="00790806" w:rsidRDefault="00CA3824">
      <w:pPr>
        <w:pStyle w:val="22"/>
        <w:framePr w:wrap="around" w:x="1832" w:y="3256"/>
        <w:rPr>
          <w:rFonts w:hAnsi="黑体"/>
        </w:rPr>
      </w:pPr>
      <w:r>
        <w:rPr>
          <w:rFonts w:hAnsi="黑体"/>
        </w:rPr>
        <w:t xml:space="preserve">T/CCPIA </w:t>
      </w:r>
      <w:r w:rsidR="00056112">
        <w:rPr>
          <w:rFonts w:hAnsi="黑体" w:hint="eastAsia"/>
        </w:rPr>
        <w:t>XXX</w:t>
      </w:r>
      <w:r>
        <w:rPr>
          <w:rFonts w:hAnsi="黑体" w:hint="eastAsia"/>
        </w:rPr>
        <w:t>-</w:t>
      </w:r>
      <w:r>
        <w:rPr>
          <w:rFonts w:hAnsi="黑体"/>
        </w:rPr>
        <w:t>201</w:t>
      </w:r>
      <w:r>
        <w:rPr>
          <w:rFonts w:hAnsi="黑体" w:hint="eastAsia"/>
        </w:rPr>
        <w:t>9</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90806">
        <w:tc>
          <w:tcPr>
            <w:tcW w:w="9356" w:type="dxa"/>
            <w:tcBorders>
              <w:top w:val="nil"/>
              <w:left w:val="nil"/>
              <w:bottom w:val="nil"/>
              <w:right w:val="nil"/>
            </w:tcBorders>
          </w:tcPr>
          <w:bookmarkStart w:id="1" w:name="DT"/>
          <w:p w:rsidR="00790806" w:rsidRDefault="00CA3824">
            <w:pPr>
              <w:pStyle w:val="affffff8"/>
              <w:framePr w:wrap="around" w:x="1832" w:y="3256"/>
              <w:rPr>
                <w:rFonts w:ascii="Times New Roman"/>
              </w:rPr>
            </w:pPr>
            <w:r>
              <w:rPr>
                <w:rFonts w:ascii="Times New Roman"/>
                <w:noProof/>
              </w:rPr>
              <mc:AlternateContent>
                <mc:Choice Requires="wps">
                  <w:drawing>
                    <wp:anchor distT="0" distB="0" distL="114300" distR="114300" simplePos="0" relativeHeight="25165619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4"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6028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mDyy9YAAAAIAQAADwAAAAAAAAABACAAAAAiAAAAZHJzL2Rvd25yZXYueG1sUEsBAhQAFAAAAAgA&#10;h07iQHk5W53uAQAA0gMAAA4AAAAAAAAAAQAgAAAAJQEAAGRycy9lMm9Eb2MueG1sUEsFBgAAAAAG&#10;AAYAWQEAAIUFAAAAAA==&#10;">
                      <v:fill on="t" focussize="0,0"/>
                      <v:stroke on="f"/>
                      <v:imagedata o:title=""/>
                      <o:lock v:ext="edit" aspectratio="f"/>
                    </v:rect>
                  </w:pict>
                </mc:Fallback>
              </mc:AlternateContent>
            </w:r>
            <w:bookmarkEnd w:id="1"/>
          </w:p>
        </w:tc>
      </w:tr>
    </w:tbl>
    <w:p w:rsidR="00790806" w:rsidRDefault="00790806">
      <w:pPr>
        <w:pStyle w:val="22"/>
        <w:framePr w:wrap="around" w:x="1832" w:y="3256"/>
        <w:rPr>
          <w:rFonts w:ascii="Times New Roman"/>
        </w:rPr>
      </w:pPr>
    </w:p>
    <w:p w:rsidR="00790806" w:rsidRDefault="00790806">
      <w:pPr>
        <w:pStyle w:val="22"/>
        <w:framePr w:wrap="around" w:x="1832" w:y="3256"/>
        <w:rPr>
          <w:rFonts w:ascii="Times New Roman"/>
        </w:rPr>
      </w:pPr>
    </w:p>
    <w:p w:rsidR="00790806" w:rsidRDefault="00790806">
      <w:pPr>
        <w:pStyle w:val="afff5"/>
        <w:framePr w:wrap="around" w:x="1229" w:y="5463"/>
        <w:rPr>
          <w:rFonts w:ascii="Times New Roman"/>
        </w:rPr>
      </w:pPr>
    </w:p>
    <w:p w:rsidR="00790806" w:rsidRDefault="00790806">
      <w:pPr>
        <w:pStyle w:val="afff5"/>
        <w:framePr w:wrap="around" w:x="1229" w:y="5463"/>
        <w:rPr>
          <w:rFonts w:ascii="Times New Roman"/>
        </w:rPr>
      </w:pPr>
    </w:p>
    <w:p w:rsidR="00790806" w:rsidRDefault="00CA3824">
      <w:pPr>
        <w:pStyle w:val="afff5"/>
        <w:framePr w:wrap="around" w:x="1229" w:y="5463"/>
        <w:rPr>
          <w:rFonts w:ascii="Times New Roman"/>
        </w:rPr>
      </w:pPr>
      <w:r>
        <w:rPr>
          <w:rFonts w:ascii="Times New Roman"/>
        </w:rPr>
        <w:t>植保无人飞机防治</w:t>
      </w:r>
      <w:r>
        <w:rPr>
          <w:rFonts w:ascii="Times New Roman" w:hint="eastAsia"/>
        </w:rPr>
        <w:t>茶树</w:t>
      </w:r>
      <w:r>
        <w:rPr>
          <w:rFonts w:ascii="Times New Roman"/>
        </w:rPr>
        <w:t>病虫害施药指南</w:t>
      </w:r>
    </w:p>
    <w:p w:rsidR="00790806" w:rsidRDefault="00CA3824">
      <w:pPr>
        <w:pStyle w:val="afffd"/>
        <w:framePr w:wrap="around" w:x="1229" w:y="5463"/>
        <w:rPr>
          <w:rFonts w:ascii="Times New Roman" w:eastAsia="黑体"/>
        </w:rPr>
      </w:pPr>
      <w:r>
        <w:rPr>
          <w:rFonts w:ascii="Times New Roman" w:eastAsia="黑体"/>
        </w:rPr>
        <w:t>Guideline of Pesticide Application by Crop Protection UAS for</w:t>
      </w:r>
      <w:r>
        <w:rPr>
          <w:rFonts w:ascii="Times New Roman" w:eastAsia="黑体" w:hint="eastAsia"/>
        </w:rPr>
        <w:t xml:space="preserve"> Plant </w:t>
      </w:r>
      <w:r>
        <w:rPr>
          <w:rFonts w:ascii="Times New Roman" w:eastAsia="黑体"/>
        </w:rPr>
        <w:t xml:space="preserve">Diseases </w:t>
      </w:r>
      <w:proofErr w:type="gramStart"/>
      <w:r>
        <w:rPr>
          <w:rFonts w:ascii="Times New Roman" w:eastAsia="黑体"/>
        </w:rPr>
        <w:t xml:space="preserve">and </w:t>
      </w:r>
      <w:r>
        <w:rPr>
          <w:rFonts w:ascii="Times New Roman" w:eastAsia="黑体" w:hint="eastAsia"/>
        </w:rPr>
        <w:t xml:space="preserve"> </w:t>
      </w:r>
      <w:r>
        <w:rPr>
          <w:rFonts w:ascii="Times New Roman" w:eastAsia="黑体"/>
        </w:rPr>
        <w:t>Pests</w:t>
      </w:r>
      <w:proofErr w:type="gramEnd"/>
      <w:r>
        <w:rPr>
          <w:rFonts w:ascii="Times New Roman" w:eastAsia="黑体"/>
        </w:rPr>
        <w:t xml:space="preserve"> </w:t>
      </w:r>
      <w:r>
        <w:rPr>
          <w:rFonts w:ascii="Times New Roman" w:eastAsia="黑体" w:hint="eastAsia"/>
        </w:rPr>
        <w:t>Control in Tea Field</w:t>
      </w:r>
    </w:p>
    <w:p w:rsidR="00790806" w:rsidRDefault="00CA3824">
      <w:pPr>
        <w:pStyle w:val="affffff3"/>
        <w:framePr w:wrap="around" w:x="2036" w:y="14791"/>
        <w:rPr>
          <w:rFonts w:ascii="Times New Roman"/>
        </w:rPr>
      </w:pPr>
      <w:bookmarkStart w:id="2" w:name="_Hlk529738917"/>
      <w:r>
        <w:rPr>
          <w:w w:val="100"/>
        </w:rPr>
        <w:t>中国农药工业协会</w:t>
      </w:r>
      <w:r>
        <w:rPr>
          <w:rFonts w:ascii="Times New Roman"/>
        </w:rPr>
        <w:t>   </w:t>
      </w:r>
      <w:r>
        <w:rPr>
          <w:rStyle w:val="afff0"/>
          <w:rFonts w:ascii="Times New Roman"/>
        </w:rPr>
        <w:t>发布</w:t>
      </w:r>
      <w:bookmarkEnd w:id="0"/>
    </w:p>
    <w:bookmarkEnd w:id="2"/>
    <w:p w:rsidR="00790806" w:rsidRDefault="00CA3824">
      <w:pPr>
        <w:pStyle w:val="affff4"/>
        <w:framePr w:wrap="around" w:hAnchor="page" w:x="1426" w:y="14041"/>
        <w:rPr>
          <w:rFonts w:ascii="黑体"/>
        </w:rPr>
      </w:pPr>
      <w:r>
        <w:rPr>
          <w:rFonts w:ascii="黑体" w:hint="eastAsia"/>
        </w:rPr>
        <w:t>20</w:t>
      </w:r>
      <w:r w:rsidR="00056112">
        <w:rPr>
          <w:rFonts w:ascii="黑体" w:hint="eastAsia"/>
        </w:rPr>
        <w:t>20</w:t>
      </w:r>
      <w:r>
        <w:t xml:space="preserve"> </w:t>
      </w:r>
      <w:r>
        <w:rPr>
          <w:rFonts w:ascii="黑体"/>
        </w:rPr>
        <w:t>-</w:t>
      </w:r>
      <w:r>
        <w:t xml:space="preserve"> </w:t>
      </w:r>
      <w:r w:rsidR="00056112">
        <w:rPr>
          <w:rFonts w:ascii="黑体" w:hint="eastAsia"/>
        </w:rPr>
        <w:t>XX</w:t>
      </w:r>
      <w:r>
        <w:t xml:space="preserve"> </w:t>
      </w:r>
      <w:r>
        <w:rPr>
          <w:rFonts w:ascii="黑体"/>
        </w:rPr>
        <w:t>-</w:t>
      </w:r>
      <w:r>
        <w:t xml:space="preserve"> </w:t>
      </w:r>
      <w:r w:rsidR="00056112">
        <w:rPr>
          <w:rFonts w:ascii="黑体" w:hint="eastAsia"/>
        </w:rPr>
        <w:t>XX</w:t>
      </w:r>
      <w:r>
        <w:rPr>
          <w:rFonts w:ascii="黑体" w:hint="eastAsia"/>
        </w:rPr>
        <w:t>发布</w:t>
      </w:r>
    </w:p>
    <w:p w:rsidR="00790806" w:rsidRDefault="00CA3824">
      <w:pPr>
        <w:pStyle w:val="afffff6"/>
        <w:framePr w:wrap="around" w:hAnchor="page" w:x="7051" w:y="14041"/>
      </w:pPr>
      <w:r>
        <w:rPr>
          <w:rFonts w:ascii="黑体" w:hint="eastAsia"/>
        </w:rPr>
        <w:t>20</w:t>
      </w:r>
      <w:r w:rsidR="00056112">
        <w:rPr>
          <w:rFonts w:ascii="黑体" w:hint="eastAsia"/>
        </w:rPr>
        <w:t>20</w:t>
      </w:r>
      <w:r>
        <w:rPr>
          <w:rFonts w:ascii="黑体"/>
        </w:rPr>
        <w:t>-</w:t>
      </w:r>
      <w:r>
        <w:t xml:space="preserve"> </w:t>
      </w:r>
      <w:r w:rsidR="00056112">
        <w:rPr>
          <w:rFonts w:ascii="黑体" w:hint="eastAsia"/>
        </w:rPr>
        <w:t>XX</w:t>
      </w:r>
      <w:r>
        <w:t xml:space="preserve"> </w:t>
      </w:r>
      <w:r>
        <w:rPr>
          <w:rFonts w:ascii="黑体"/>
        </w:rPr>
        <w:t>-</w:t>
      </w:r>
      <w:r>
        <w:t xml:space="preserve"> </w:t>
      </w:r>
      <w:r w:rsidR="00056112">
        <w:rPr>
          <w:rFonts w:ascii="黑体" w:hint="eastAsia"/>
        </w:rPr>
        <w:t>XX</w:t>
      </w:r>
      <w:r>
        <w:rPr>
          <w:rFonts w:hint="eastAsia"/>
        </w:rPr>
        <w:t>实施</w:t>
      </w:r>
    </w:p>
    <w:p w:rsidR="00790806" w:rsidRDefault="00CA3824">
      <w:pPr>
        <w:pStyle w:val="aff8"/>
        <w:rPr>
          <w:rFonts w:ascii="Times New Roman"/>
        </w:rPr>
        <w:sectPr w:rsidR="00790806">
          <w:pgSz w:w="11906" w:h="16838"/>
          <w:pgMar w:top="567" w:right="850" w:bottom="1134" w:left="1418" w:header="0" w:footer="0" w:gutter="0"/>
          <w:pgNumType w:start="1"/>
          <w:cols w:space="720"/>
          <w:docGrid w:type="lines" w:linePitch="312"/>
        </w:sectPr>
      </w:pPr>
      <w:r>
        <w:rPr>
          <w:rFonts w:ascii="黑体" w:hint="eastAsia"/>
          <w:noProof/>
        </w:rPr>
        <mc:AlternateContent>
          <mc:Choice Requires="wps">
            <w:drawing>
              <wp:anchor distT="0" distB="0" distL="114300" distR="114300" simplePos="0" relativeHeight="251659264" behindDoc="0" locked="1" layoutInCell="1" allowOverlap="1">
                <wp:simplePos x="0" y="0"/>
                <wp:positionH relativeFrom="column">
                  <wp:posOffset>-5080</wp:posOffset>
                </wp:positionH>
                <wp:positionV relativeFrom="page">
                  <wp:posOffset>9261475</wp:posOffset>
                </wp:positionV>
                <wp:extent cx="6120130" cy="0"/>
                <wp:effectExtent l="0" t="0" r="1397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4pt;margin-top:729.25pt;height:0pt;width:481.9pt;mso-position-vertical-relative:page;z-index:251659264;mso-width-relative:page;mso-height-relative:page;" filled="f" stroked="t" coordsize="21600,21600" o:gfxdata="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KcenrWAAAACwEAAA8AAAAAAAAAAQAgAAAAIgAAAGRycy9kb3du&#10;cmV2LnhtbFBLAQIUABQAAAAIAIdO4kBXNjpAyAEAAFwDAAAOAAAAAAAAAAEAIAAAACUBAABkcnMv&#10;ZTJvRG9jLnhtbFBLBQYAAAAABgAGAFkBAABfBQAAAAA=&#10;">
                <v:fill on="f" focussize="0,0"/>
                <v:stroke color="#000000" joinstyle="round"/>
                <v:imagedata o:title=""/>
                <o:lock v:ext="edit" aspectratio="f"/>
                <w10:anchorlock/>
              </v:line>
            </w:pict>
          </mc:Fallback>
        </mc:AlternateContent>
      </w:r>
      <w:r>
        <w:rPr>
          <w:rFonts w:ascii="Times New Roman"/>
          <w:noProof/>
        </w:rPr>
        <mc:AlternateContent>
          <mc:Choice Requires="wps">
            <w:drawing>
              <wp:anchor distT="0" distB="0" distL="114300" distR="114300" simplePos="0" relativeHeight="251658240"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5824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JB4l/XAAAACQEAAA8AAAAAAAAAAQAgAAAAIgAAAGRycy9kb3ducmV2LnhtbFBLAQIU&#10;ABQAAAAIAIdO4kD+VqmduwEAAFQDAAAOAAAAAAAAAAEAIAAAACYBAABkcnMvZTJvRG9jLnhtbFBL&#10;BQYAAAAABgAGAFkBAABTBQAAAAA=&#10;">
                <v:fill on="f" focussize="0,0"/>
                <v:stroke color="#000000" joinstyle="round"/>
                <v:imagedata o:title=""/>
                <o:lock v:ext="edit" aspectratio="f"/>
              </v:line>
            </w:pict>
          </mc:Fallback>
        </mc:AlternateContent>
      </w:r>
    </w:p>
    <w:p w:rsidR="00790806" w:rsidRDefault="00CA3824">
      <w:pPr>
        <w:pStyle w:val="afffff1"/>
      </w:pPr>
      <w:bookmarkStart w:id="3" w:name="_Toc531522895"/>
      <w:r>
        <w:lastRenderedPageBreak/>
        <w:t>前</w:t>
      </w:r>
      <w:bookmarkStart w:id="4" w:name="BKQY"/>
      <w:r>
        <w:t>  </w:t>
      </w:r>
      <w:r>
        <w:t>言</w:t>
      </w:r>
      <w:bookmarkEnd w:id="3"/>
      <w:bookmarkEnd w:id="4"/>
    </w:p>
    <w:p w:rsidR="00790806" w:rsidRDefault="00CA3824">
      <w:pPr>
        <w:pStyle w:val="aff8"/>
        <w:rPr>
          <w:rFonts w:ascii="Times New Roman"/>
        </w:rPr>
      </w:pPr>
      <w:r>
        <w:rPr>
          <w:rFonts w:ascii="Times New Roman"/>
        </w:rPr>
        <w:t>本标准按照</w:t>
      </w:r>
      <w:r>
        <w:rPr>
          <w:rFonts w:ascii="Times New Roman"/>
        </w:rPr>
        <w:t>GB/T 1.1</w:t>
      </w:r>
      <w:r>
        <w:rPr>
          <w:sz w:val="18"/>
          <w:szCs w:val="18"/>
        </w:rPr>
        <w:t>—</w:t>
      </w:r>
      <w:r>
        <w:rPr>
          <w:rFonts w:ascii="Times New Roman"/>
        </w:rPr>
        <w:t>2009</w:t>
      </w:r>
      <w:r>
        <w:rPr>
          <w:rFonts w:ascii="Times New Roman" w:hint="eastAsia"/>
        </w:rPr>
        <w:t xml:space="preserve"> </w:t>
      </w:r>
      <w:r>
        <w:rPr>
          <w:rFonts w:ascii="Times New Roman"/>
        </w:rPr>
        <w:t>给出的规则起草。</w:t>
      </w:r>
    </w:p>
    <w:p w:rsidR="00790806" w:rsidRDefault="00CA3824">
      <w:pPr>
        <w:pStyle w:val="aff8"/>
        <w:ind w:firstLine="422"/>
        <w:rPr>
          <w:rFonts w:ascii="Times New Roman"/>
          <w:b/>
        </w:rPr>
      </w:pPr>
      <w:r>
        <w:rPr>
          <w:rFonts w:ascii="Times New Roman"/>
          <w:b/>
        </w:rPr>
        <w:t>请注意本文件的某些内容可能涉及专利。本文件的发布机构不承担识别这些专利的责任。</w:t>
      </w:r>
    </w:p>
    <w:p w:rsidR="00790806" w:rsidRDefault="00CA3824">
      <w:pPr>
        <w:pStyle w:val="aff8"/>
        <w:rPr>
          <w:rFonts w:ascii="Times New Roman"/>
        </w:rPr>
      </w:pPr>
      <w:r>
        <w:rPr>
          <w:rFonts w:ascii="Times New Roman"/>
        </w:rPr>
        <w:t>本标准由中国农药工业协会提出。</w:t>
      </w:r>
    </w:p>
    <w:p w:rsidR="00790806" w:rsidRDefault="00CA3824">
      <w:pPr>
        <w:pStyle w:val="aff8"/>
        <w:rPr>
          <w:rFonts w:ascii="Times New Roman"/>
        </w:rPr>
      </w:pPr>
      <w:r>
        <w:rPr>
          <w:rFonts w:ascii="Times New Roman"/>
        </w:rPr>
        <w:t>本标准由中国农药工业协会归口。</w:t>
      </w:r>
    </w:p>
    <w:p w:rsidR="00790806" w:rsidRDefault="00CA3824">
      <w:pPr>
        <w:pStyle w:val="aff8"/>
        <w:rPr>
          <w:rFonts w:ascii="Times New Roman"/>
        </w:rPr>
      </w:pPr>
      <w:r>
        <w:rPr>
          <w:rFonts w:ascii="Times New Roman"/>
        </w:rPr>
        <w:t>本标准起草单位：</w:t>
      </w:r>
      <w:r>
        <w:rPr>
          <w:rFonts w:ascii="Times New Roman" w:hint="eastAsia"/>
        </w:rPr>
        <w:t>浙江威尔达化工有限公司、巴斯夫（中国）有限公司、苏州富美实植物保护有限公司</w:t>
      </w:r>
    </w:p>
    <w:p w:rsidR="00790806" w:rsidRDefault="00CA3824">
      <w:pPr>
        <w:pStyle w:val="aff8"/>
        <w:rPr>
          <w:rFonts w:ascii="Times New Roman"/>
        </w:rPr>
      </w:pPr>
      <w:r>
        <w:rPr>
          <w:rFonts w:ascii="Times New Roman"/>
        </w:rPr>
        <w:t>本标准主要起草人：</w:t>
      </w:r>
      <w:r>
        <w:rPr>
          <w:rFonts w:ascii="Times New Roman"/>
        </w:rPr>
        <w:t xml:space="preserve"> </w:t>
      </w:r>
    </w:p>
    <w:p w:rsidR="00790806" w:rsidRDefault="00790806">
      <w:pPr>
        <w:pStyle w:val="aff8"/>
        <w:ind w:firstLineChars="0" w:firstLine="0"/>
        <w:rPr>
          <w:rFonts w:ascii="Times New Roman"/>
        </w:rPr>
        <w:sectPr w:rsidR="00790806">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rsidR="00790806" w:rsidRDefault="00CA3824">
      <w:pPr>
        <w:pStyle w:val="affff7"/>
        <w:outlineLvl w:val="9"/>
        <w:rPr>
          <w:rFonts w:ascii="Times New Roman"/>
        </w:rPr>
      </w:pPr>
      <w:bookmarkStart w:id="5" w:name="_Toc531522897"/>
      <w:r>
        <w:rPr>
          <w:rFonts w:ascii="Times New Roman"/>
        </w:rPr>
        <w:lastRenderedPageBreak/>
        <w:t>植保无人飞机防治</w:t>
      </w:r>
      <w:r>
        <w:rPr>
          <w:rFonts w:ascii="Times New Roman" w:hint="eastAsia"/>
        </w:rPr>
        <w:t>茶树</w:t>
      </w:r>
      <w:r>
        <w:rPr>
          <w:rFonts w:ascii="Times New Roman"/>
        </w:rPr>
        <w:t>病虫害施药指南</w:t>
      </w:r>
    </w:p>
    <w:p w:rsidR="00790806" w:rsidRDefault="00CA3824">
      <w:pPr>
        <w:pStyle w:val="a5"/>
        <w:outlineLvl w:val="0"/>
        <w:rPr>
          <w:rFonts w:ascii="Times New Roman"/>
        </w:rPr>
      </w:pPr>
      <w:r>
        <w:rPr>
          <w:rFonts w:ascii="Times New Roman"/>
        </w:rPr>
        <w:t>范围</w:t>
      </w:r>
      <w:bookmarkEnd w:id="5"/>
    </w:p>
    <w:p w:rsidR="00790806" w:rsidRDefault="00CA3824">
      <w:pPr>
        <w:pStyle w:val="aff8"/>
        <w:rPr>
          <w:rFonts w:ascii="Times New Roman"/>
        </w:rPr>
      </w:pPr>
      <w:r>
        <w:rPr>
          <w:rFonts w:ascii="Times New Roman" w:hint="eastAsia"/>
        </w:rPr>
        <w:t>本标准规定了植保无人机茶树作业的</w:t>
      </w:r>
      <w:r>
        <w:rPr>
          <w:rFonts w:hint="eastAsia"/>
        </w:rPr>
        <w:t>技术规范和质量验收标准。</w:t>
      </w:r>
    </w:p>
    <w:p w:rsidR="00790806" w:rsidRDefault="00CA3824">
      <w:pPr>
        <w:pStyle w:val="aff8"/>
        <w:rPr>
          <w:rFonts w:ascii="Times New Roman"/>
        </w:rPr>
      </w:pPr>
      <w:r>
        <w:rPr>
          <w:rFonts w:ascii="Times New Roman"/>
        </w:rPr>
        <w:t>本标准适用于植保无人飞机喷洒农药防治</w:t>
      </w:r>
      <w:r>
        <w:rPr>
          <w:rFonts w:ascii="Times New Roman" w:hint="eastAsia"/>
        </w:rPr>
        <w:t>茶树</w:t>
      </w:r>
      <w:r>
        <w:rPr>
          <w:rFonts w:ascii="Times New Roman"/>
        </w:rPr>
        <w:t>病虫害。</w:t>
      </w:r>
    </w:p>
    <w:p w:rsidR="00790806" w:rsidRDefault="00CA3824">
      <w:pPr>
        <w:pStyle w:val="a5"/>
        <w:outlineLvl w:val="0"/>
        <w:rPr>
          <w:rFonts w:ascii="Times New Roman"/>
        </w:rPr>
      </w:pPr>
      <w:bookmarkStart w:id="6" w:name="_Toc531522898"/>
      <w:r>
        <w:rPr>
          <w:rFonts w:ascii="Times New Roman"/>
        </w:rPr>
        <w:t>规范性引用文件</w:t>
      </w:r>
      <w:bookmarkEnd w:id="6"/>
    </w:p>
    <w:p w:rsidR="00790806" w:rsidRDefault="00CA3824">
      <w:pPr>
        <w:pStyle w:val="aff8"/>
        <w:rPr>
          <w:rFonts w:ascii="Times New Roman"/>
        </w:rPr>
      </w:pPr>
      <w:r>
        <w:rPr>
          <w:rFonts w:ascii="Times New Roman"/>
        </w:rPr>
        <w:t>下列文件对于本文件的应用是必不可少的。凡是注日期的引用文件，仅所注日期的版本适用于本文件。凡是不注日期的引用文件，其最新版本（包括所有的修改单）适用于本文件。</w:t>
      </w:r>
    </w:p>
    <w:p w:rsidR="00790806" w:rsidRDefault="00790806">
      <w:pPr>
        <w:pStyle w:val="aff8"/>
        <w:rPr>
          <w:rFonts w:ascii="Times New Roman"/>
        </w:rPr>
      </w:pPr>
    </w:p>
    <w:tbl>
      <w:tblPr>
        <w:tblStyle w:val="aff9"/>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111"/>
      </w:tblGrid>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GB/T 8321.1~8231.9</w:t>
            </w:r>
          </w:p>
        </w:tc>
        <w:tc>
          <w:tcPr>
            <w:tcW w:w="4111" w:type="dxa"/>
          </w:tcPr>
          <w:p w:rsidR="00790806" w:rsidRPr="00CA6DA3" w:rsidRDefault="00CA3824">
            <w:pPr>
              <w:pStyle w:val="aff8"/>
              <w:ind w:firstLineChars="0" w:firstLine="0"/>
              <w:rPr>
                <w:rFonts w:ascii="Times New Roman"/>
              </w:rPr>
            </w:pPr>
            <w:r w:rsidRPr="00CA6DA3">
              <w:rPr>
                <w:rFonts w:ascii="Times New Roman"/>
              </w:rPr>
              <w:t>农药合理使用准则（一）</w:t>
            </w:r>
            <w:r w:rsidRPr="00CA6DA3">
              <w:rPr>
                <w:rFonts w:ascii="Times New Roman"/>
              </w:rPr>
              <w:t>~</w:t>
            </w:r>
            <w:r w:rsidRPr="00CA6DA3">
              <w:rPr>
                <w:rFonts w:ascii="Times New Roman"/>
              </w:rPr>
              <w:t>（九）</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szCs w:val="22"/>
              </w:rPr>
              <w:t>GB/T 25415</w:t>
            </w:r>
            <w:r w:rsidRPr="00CA6DA3">
              <w:rPr>
                <w:sz w:val="18"/>
              </w:rPr>
              <w:t>—</w:t>
            </w:r>
            <w:r w:rsidRPr="00CA6DA3">
              <w:rPr>
                <w:rFonts w:ascii="Times New Roman"/>
                <w:szCs w:val="22"/>
              </w:rPr>
              <w:t>2010</w:t>
            </w:r>
          </w:p>
        </w:tc>
        <w:tc>
          <w:tcPr>
            <w:tcW w:w="4111" w:type="dxa"/>
          </w:tcPr>
          <w:p w:rsidR="00790806" w:rsidRPr="00CA6DA3" w:rsidRDefault="00CA3824">
            <w:pPr>
              <w:pStyle w:val="aff8"/>
              <w:ind w:firstLineChars="0" w:firstLine="0"/>
              <w:rPr>
                <w:rFonts w:ascii="Times New Roman"/>
              </w:rPr>
            </w:pPr>
            <w:r w:rsidRPr="00CA6DA3">
              <w:rPr>
                <w:rFonts w:ascii="Times New Roman"/>
                <w:szCs w:val="22"/>
              </w:rPr>
              <w:t>航空施用农药操作准则</w:t>
            </w:r>
          </w:p>
        </w:tc>
        <w:bookmarkStart w:id="7" w:name="_GoBack"/>
        <w:bookmarkEnd w:id="7"/>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MH/T 0017</w:t>
            </w:r>
            <w:r w:rsidRPr="00CA6DA3">
              <w:rPr>
                <w:sz w:val="18"/>
              </w:rPr>
              <w:t>—</w:t>
            </w:r>
            <w:r w:rsidRPr="00CA6DA3">
              <w:rPr>
                <w:rFonts w:ascii="Times New Roman"/>
              </w:rPr>
              <w:t>1998</w:t>
            </w:r>
          </w:p>
        </w:tc>
        <w:tc>
          <w:tcPr>
            <w:tcW w:w="4111" w:type="dxa"/>
          </w:tcPr>
          <w:p w:rsidR="00790806" w:rsidRPr="00CA6DA3" w:rsidRDefault="00CA3824">
            <w:pPr>
              <w:pStyle w:val="aff8"/>
              <w:ind w:firstLineChars="0" w:firstLine="0"/>
              <w:rPr>
                <w:rFonts w:ascii="Times New Roman"/>
              </w:rPr>
            </w:pPr>
            <w:r w:rsidRPr="00CA6DA3">
              <w:rPr>
                <w:rFonts w:ascii="Times New Roman"/>
              </w:rPr>
              <w:t>农业航空技术术语</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NY/T 650</w:t>
            </w:r>
            <w:r w:rsidRPr="00CA6DA3">
              <w:rPr>
                <w:sz w:val="18"/>
              </w:rPr>
              <w:t>—</w:t>
            </w:r>
            <w:r w:rsidRPr="00CA6DA3">
              <w:rPr>
                <w:rFonts w:ascii="Times New Roman"/>
              </w:rPr>
              <w:t>2013</w:t>
            </w:r>
          </w:p>
        </w:tc>
        <w:tc>
          <w:tcPr>
            <w:tcW w:w="4111" w:type="dxa"/>
          </w:tcPr>
          <w:p w:rsidR="00790806" w:rsidRPr="00CA6DA3" w:rsidRDefault="00CA3824">
            <w:pPr>
              <w:pStyle w:val="aff8"/>
              <w:ind w:firstLineChars="0" w:firstLine="0"/>
              <w:rPr>
                <w:rFonts w:ascii="Times New Roman"/>
              </w:rPr>
            </w:pPr>
            <w:r w:rsidRPr="00CA6DA3">
              <w:rPr>
                <w:rFonts w:ascii="Times New Roman"/>
              </w:rPr>
              <w:t>喷雾</w:t>
            </w:r>
            <w:r w:rsidRPr="00CA6DA3">
              <w:rPr>
                <w:rFonts w:ascii="Times New Roman" w:hint="eastAsia"/>
              </w:rPr>
              <w:t>机</w:t>
            </w:r>
            <w:r w:rsidRPr="00CA6DA3">
              <w:rPr>
                <w:rFonts w:ascii="Times New Roman"/>
              </w:rPr>
              <w:t>（</w:t>
            </w:r>
            <w:r w:rsidRPr="00CA6DA3">
              <w:rPr>
                <w:rFonts w:ascii="Times New Roman" w:hint="eastAsia"/>
              </w:rPr>
              <w:t>器</w:t>
            </w:r>
            <w:r w:rsidRPr="00CA6DA3">
              <w:rPr>
                <w:rFonts w:ascii="Times New Roman"/>
              </w:rPr>
              <w:t>）作业质量</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NY/T 1276</w:t>
            </w:r>
            <w:r w:rsidRPr="00CA6DA3">
              <w:rPr>
                <w:sz w:val="18"/>
              </w:rPr>
              <w:t>—</w:t>
            </w:r>
            <w:r w:rsidRPr="00CA6DA3">
              <w:rPr>
                <w:rFonts w:ascii="Times New Roman"/>
              </w:rPr>
              <w:t>2007</w:t>
            </w:r>
          </w:p>
        </w:tc>
        <w:tc>
          <w:tcPr>
            <w:tcW w:w="4111" w:type="dxa"/>
          </w:tcPr>
          <w:p w:rsidR="00790806" w:rsidRPr="00CA6DA3" w:rsidRDefault="00CA3824">
            <w:pPr>
              <w:pStyle w:val="aff8"/>
              <w:ind w:firstLineChars="0" w:firstLine="0"/>
              <w:rPr>
                <w:rFonts w:ascii="Times New Roman"/>
              </w:rPr>
            </w:pPr>
            <w:r w:rsidRPr="00CA6DA3">
              <w:rPr>
                <w:rFonts w:ascii="Times New Roman"/>
              </w:rPr>
              <w:t>农药安全使用规范总则</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NY/T 3213</w:t>
            </w:r>
            <w:r w:rsidRPr="00CA6DA3">
              <w:rPr>
                <w:sz w:val="18"/>
              </w:rPr>
              <w:t>—</w:t>
            </w:r>
            <w:r w:rsidRPr="00CA6DA3">
              <w:rPr>
                <w:rFonts w:ascii="Times New Roman"/>
              </w:rPr>
              <w:t>2018</w:t>
            </w:r>
          </w:p>
        </w:tc>
        <w:tc>
          <w:tcPr>
            <w:tcW w:w="4111" w:type="dxa"/>
          </w:tcPr>
          <w:p w:rsidR="00790806" w:rsidRPr="00CA6DA3" w:rsidRDefault="00CA3824">
            <w:pPr>
              <w:pStyle w:val="aff8"/>
              <w:ind w:firstLineChars="0" w:firstLine="0"/>
              <w:rPr>
                <w:rFonts w:ascii="Times New Roman"/>
              </w:rPr>
            </w:pPr>
            <w:r w:rsidRPr="00CA6DA3">
              <w:rPr>
                <w:rFonts w:ascii="Times New Roman"/>
              </w:rPr>
              <w:t>植保无人飞机质量评价技术规范</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rPr>
              <w:t>T/CCPIA 019</w:t>
            </w:r>
            <w:r w:rsidRPr="00CA6DA3">
              <w:rPr>
                <w:sz w:val="18"/>
              </w:rPr>
              <w:t>—</w:t>
            </w:r>
            <w:r w:rsidRPr="00CA6DA3">
              <w:rPr>
                <w:rFonts w:ascii="Times New Roman"/>
              </w:rPr>
              <w:t>2019</w:t>
            </w:r>
          </w:p>
        </w:tc>
        <w:tc>
          <w:tcPr>
            <w:tcW w:w="4111" w:type="dxa"/>
          </w:tcPr>
          <w:p w:rsidR="00790806" w:rsidRPr="00CA6DA3" w:rsidRDefault="00CA3824">
            <w:pPr>
              <w:pStyle w:val="aff8"/>
              <w:ind w:firstLineChars="0" w:firstLine="0"/>
              <w:rPr>
                <w:rFonts w:ascii="Times New Roman"/>
              </w:rPr>
            </w:pPr>
            <w:r w:rsidRPr="00CA6DA3">
              <w:rPr>
                <w:rFonts w:ascii="Times New Roman" w:hint="eastAsia"/>
              </w:rPr>
              <w:t>植保无人飞机安全施用农药作业规范</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hint="eastAsia"/>
              </w:rPr>
              <w:t>T/CCPIA 020</w:t>
            </w:r>
            <w:r w:rsidRPr="00CA6DA3">
              <w:rPr>
                <w:rFonts w:ascii="Times New Roman" w:hint="eastAsia"/>
              </w:rPr>
              <w:t>—</w:t>
            </w:r>
            <w:r w:rsidRPr="00CA6DA3">
              <w:rPr>
                <w:rFonts w:ascii="Times New Roman" w:hint="eastAsia"/>
              </w:rPr>
              <w:t>2018</w:t>
            </w:r>
          </w:p>
        </w:tc>
        <w:tc>
          <w:tcPr>
            <w:tcW w:w="4111" w:type="dxa"/>
          </w:tcPr>
          <w:p w:rsidR="00790806" w:rsidRPr="00CA6DA3" w:rsidRDefault="00CA3824">
            <w:pPr>
              <w:pStyle w:val="aff8"/>
              <w:ind w:firstLineChars="0" w:firstLine="0"/>
              <w:rPr>
                <w:rFonts w:ascii="Times New Roman"/>
              </w:rPr>
            </w:pPr>
            <w:r w:rsidRPr="00CA6DA3">
              <w:rPr>
                <w:rFonts w:ascii="Times New Roman" w:hint="eastAsia"/>
              </w:rPr>
              <w:t>植保无人飞机防治水稻病虫害施药指南</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hint="eastAsia"/>
              </w:rPr>
              <w:t>T/CCPIA 021</w:t>
            </w:r>
            <w:r w:rsidRPr="00CA6DA3">
              <w:rPr>
                <w:rFonts w:ascii="Times New Roman" w:hint="eastAsia"/>
              </w:rPr>
              <w:t>—</w:t>
            </w:r>
            <w:r w:rsidRPr="00CA6DA3">
              <w:rPr>
                <w:rFonts w:ascii="Times New Roman" w:hint="eastAsia"/>
              </w:rPr>
              <w:t>2018</w:t>
            </w:r>
          </w:p>
        </w:tc>
        <w:tc>
          <w:tcPr>
            <w:tcW w:w="4111" w:type="dxa"/>
          </w:tcPr>
          <w:p w:rsidR="00790806" w:rsidRPr="00CA6DA3" w:rsidRDefault="00CA3824">
            <w:pPr>
              <w:pStyle w:val="aff8"/>
              <w:ind w:firstLineChars="0" w:firstLine="0"/>
              <w:rPr>
                <w:rFonts w:ascii="Times New Roman"/>
              </w:rPr>
            </w:pPr>
            <w:r w:rsidRPr="00CA6DA3">
              <w:rPr>
                <w:rFonts w:ascii="Times New Roman" w:hint="eastAsia"/>
              </w:rPr>
              <w:t>植保无人飞机防治小麦病虫害施药指南</w:t>
            </w:r>
          </w:p>
        </w:tc>
      </w:tr>
      <w:tr w:rsidR="00CA6DA3" w:rsidRPr="00CA6DA3">
        <w:tc>
          <w:tcPr>
            <w:tcW w:w="2552" w:type="dxa"/>
          </w:tcPr>
          <w:p w:rsidR="00790806" w:rsidRPr="00CA6DA3" w:rsidRDefault="00CA3824">
            <w:pPr>
              <w:pStyle w:val="aff8"/>
              <w:ind w:firstLineChars="0" w:firstLine="0"/>
              <w:rPr>
                <w:rFonts w:ascii="Times New Roman"/>
              </w:rPr>
            </w:pPr>
            <w:r w:rsidRPr="00CA6DA3">
              <w:rPr>
                <w:rFonts w:ascii="Times New Roman" w:hint="eastAsia"/>
              </w:rPr>
              <w:t>DB3301T 1063-2015</w:t>
            </w:r>
          </w:p>
        </w:tc>
        <w:tc>
          <w:tcPr>
            <w:tcW w:w="4111" w:type="dxa"/>
          </w:tcPr>
          <w:p w:rsidR="00790806" w:rsidRPr="00CA6DA3" w:rsidRDefault="00CA3824">
            <w:pPr>
              <w:pStyle w:val="aff8"/>
              <w:ind w:firstLineChars="0" w:firstLine="0"/>
              <w:rPr>
                <w:rFonts w:ascii="Times New Roman"/>
              </w:rPr>
            </w:pPr>
            <w:r w:rsidRPr="00CA6DA3">
              <w:rPr>
                <w:rFonts w:ascii="Times New Roman" w:hint="eastAsia"/>
              </w:rPr>
              <w:t>西湖龙井茶园生物防治</w:t>
            </w:r>
          </w:p>
        </w:tc>
      </w:tr>
    </w:tbl>
    <w:p w:rsidR="00790806" w:rsidRDefault="00790806">
      <w:pPr>
        <w:pStyle w:val="aff8"/>
        <w:rPr>
          <w:rFonts w:ascii="Times New Roman"/>
        </w:rPr>
      </w:pPr>
    </w:p>
    <w:p w:rsidR="00790806" w:rsidRDefault="00CA3824">
      <w:pPr>
        <w:pStyle w:val="a5"/>
        <w:outlineLvl w:val="0"/>
        <w:rPr>
          <w:rFonts w:ascii="Times New Roman"/>
        </w:rPr>
      </w:pPr>
      <w:bookmarkStart w:id="8" w:name="_Toc531522899"/>
      <w:r>
        <w:rPr>
          <w:rFonts w:ascii="Times New Roman"/>
        </w:rPr>
        <w:t>术语</w:t>
      </w:r>
      <w:bookmarkEnd w:id="8"/>
    </w:p>
    <w:p w:rsidR="00790806" w:rsidRDefault="00CA3824">
      <w:pPr>
        <w:pStyle w:val="a6"/>
        <w:outlineLvl w:val="9"/>
        <w:rPr>
          <w:rFonts w:ascii="Times New Roman"/>
          <w:color w:val="00B0F0"/>
          <w:kern w:val="2"/>
          <w:szCs w:val="24"/>
        </w:rPr>
      </w:pPr>
      <w:r>
        <w:rPr>
          <w:rFonts w:ascii="Times New Roman"/>
          <w:color w:val="00B0F0"/>
        </w:rPr>
        <w:t>喷幅</w:t>
      </w:r>
      <w:r>
        <w:rPr>
          <w:rFonts w:ascii="Times New Roman"/>
          <w:color w:val="00B0F0"/>
        </w:rPr>
        <w:t xml:space="preserve"> </w:t>
      </w:r>
      <w:r>
        <w:rPr>
          <w:rFonts w:hAnsi="黑体"/>
          <w:color w:val="00B0F0"/>
        </w:rPr>
        <w:t>swath</w:t>
      </w:r>
      <w:r>
        <w:rPr>
          <w:rFonts w:ascii="Times New Roman" w:hint="eastAsia"/>
          <w:color w:val="00B0F0"/>
          <w:kern w:val="2"/>
          <w:szCs w:val="24"/>
        </w:rPr>
        <w:t xml:space="preserve"> </w:t>
      </w:r>
    </w:p>
    <w:p w:rsidR="00790806" w:rsidRDefault="00CA3824">
      <w:pPr>
        <w:pStyle w:val="aff8"/>
        <w:outlineLvl w:val="2"/>
        <w:rPr>
          <w:rFonts w:ascii="Times New Roman"/>
          <w:color w:val="00B0F0"/>
        </w:rPr>
      </w:pPr>
      <w:r>
        <w:rPr>
          <w:rFonts w:hint="eastAsia"/>
          <w:color w:val="00B0F0"/>
        </w:rPr>
        <w:t>植保无人飞机作业会形成喷雾带，相邻两个喷雾带中心线间的距离。</w:t>
      </w:r>
    </w:p>
    <w:p w:rsidR="00790806" w:rsidRDefault="00CA3824">
      <w:pPr>
        <w:pStyle w:val="a6"/>
        <w:rPr>
          <w:rFonts w:ascii="Times New Roman"/>
        </w:rPr>
      </w:pPr>
      <w:r>
        <w:rPr>
          <w:rFonts w:ascii="Times New Roman" w:hint="eastAsia"/>
        </w:rPr>
        <w:t>飞行</w:t>
      </w:r>
      <w:r>
        <w:rPr>
          <w:rFonts w:ascii="Times New Roman"/>
        </w:rPr>
        <w:t>高度</w:t>
      </w:r>
      <w:r>
        <w:rPr>
          <w:rFonts w:ascii="Times New Roman" w:hint="eastAsia"/>
        </w:rPr>
        <w:t xml:space="preserve"> </w:t>
      </w:r>
      <w:r>
        <w:rPr>
          <w:rFonts w:hAnsi="黑体"/>
        </w:rPr>
        <w:t>application</w:t>
      </w:r>
      <w:r>
        <w:rPr>
          <w:rFonts w:ascii="宋体" w:eastAsia="宋体" w:hAnsi="宋体" w:cs="宋体" w:hint="eastAsia"/>
        </w:rPr>
        <w:t> </w:t>
      </w:r>
      <w:r>
        <w:rPr>
          <w:rFonts w:hAnsi="黑体"/>
        </w:rPr>
        <w:t>altitude</w:t>
      </w:r>
    </w:p>
    <w:p w:rsidR="00790806" w:rsidRDefault="00CA3824">
      <w:pPr>
        <w:pStyle w:val="a6"/>
        <w:numPr>
          <w:ilvl w:val="0"/>
          <w:numId w:val="0"/>
        </w:numPr>
        <w:ind w:firstLineChars="200" w:firstLine="420"/>
        <w:rPr>
          <w:rFonts w:ascii="Times New Roman"/>
        </w:rPr>
      </w:pPr>
      <w:bookmarkStart w:id="9" w:name="_Toc529522387"/>
      <w:bookmarkStart w:id="10" w:name="_Toc529451422"/>
      <w:bookmarkStart w:id="11" w:name="_Toc529367380"/>
      <w:r>
        <w:rPr>
          <w:rFonts w:ascii="Times New Roman" w:eastAsia="宋体" w:hint="eastAsia"/>
          <w:kern w:val="2"/>
          <w:szCs w:val="24"/>
        </w:rPr>
        <w:t>植保无人</w:t>
      </w:r>
      <w:r>
        <w:rPr>
          <w:rFonts w:ascii="Times New Roman" w:eastAsia="宋体"/>
          <w:kern w:val="2"/>
          <w:szCs w:val="24"/>
        </w:rPr>
        <w:t>飞机</w:t>
      </w:r>
      <w:r>
        <w:rPr>
          <w:rFonts w:ascii="Times New Roman" w:eastAsia="宋体" w:hint="eastAsia"/>
          <w:kern w:val="2"/>
          <w:szCs w:val="24"/>
        </w:rPr>
        <w:t>作业</w:t>
      </w:r>
      <w:r>
        <w:rPr>
          <w:rFonts w:ascii="Times New Roman" w:eastAsia="宋体"/>
          <w:kern w:val="2"/>
          <w:szCs w:val="24"/>
        </w:rPr>
        <w:t>时机具喷头</w:t>
      </w:r>
      <w:r>
        <w:rPr>
          <w:rFonts w:ascii="Times New Roman" w:eastAsia="宋体" w:hint="eastAsia"/>
          <w:kern w:val="2"/>
          <w:szCs w:val="24"/>
        </w:rPr>
        <w:t>与作物冠层</w:t>
      </w:r>
      <w:r>
        <w:rPr>
          <w:rFonts w:ascii="Times New Roman" w:eastAsia="宋体"/>
          <w:kern w:val="2"/>
          <w:szCs w:val="24"/>
        </w:rPr>
        <w:t>的相对距离</w:t>
      </w:r>
      <w:r>
        <w:rPr>
          <w:rFonts w:ascii="Times New Roman" w:eastAsia="宋体" w:hint="eastAsia"/>
          <w:szCs w:val="20"/>
        </w:rPr>
        <w:t>。</w:t>
      </w:r>
    </w:p>
    <w:p w:rsidR="00790806" w:rsidRDefault="00CA3824">
      <w:pPr>
        <w:pStyle w:val="a6"/>
        <w:rPr>
          <w:rFonts w:hAnsi="黑体"/>
        </w:rPr>
      </w:pPr>
      <w:r>
        <w:rPr>
          <w:rFonts w:ascii="Times New Roman"/>
        </w:rPr>
        <w:t>隔离带</w:t>
      </w:r>
      <w:r>
        <w:rPr>
          <w:rFonts w:ascii="Times New Roman" w:hint="eastAsia"/>
        </w:rPr>
        <w:t>（缓冲区）</w:t>
      </w:r>
      <w:r>
        <w:rPr>
          <w:rFonts w:ascii="Times New Roman"/>
        </w:rPr>
        <w:t xml:space="preserve"> </w:t>
      </w:r>
      <w:r>
        <w:rPr>
          <w:rFonts w:hAnsi="黑体"/>
        </w:rPr>
        <w:t>buffer zone</w:t>
      </w:r>
      <w:bookmarkEnd w:id="9"/>
      <w:bookmarkEnd w:id="10"/>
      <w:bookmarkEnd w:id="11"/>
    </w:p>
    <w:p w:rsidR="00790806" w:rsidRDefault="00CA3824">
      <w:pPr>
        <w:pStyle w:val="aff8"/>
        <w:outlineLvl w:val="2"/>
      </w:pPr>
      <w:r>
        <w:rPr>
          <w:rFonts w:hint="eastAsia"/>
        </w:rPr>
        <w:t>喷雾作业区域边缘与敏感目标区域边缘之间的间隔地带。</w:t>
      </w:r>
    </w:p>
    <w:p w:rsidR="00790806" w:rsidRDefault="00CA3824">
      <w:pPr>
        <w:pStyle w:val="a6"/>
      </w:pPr>
      <w:r>
        <w:rPr>
          <w:rFonts w:hint="eastAsia"/>
        </w:rPr>
        <w:t>雾滴沉积密度 droplet deposition density</w:t>
      </w:r>
    </w:p>
    <w:p w:rsidR="00790806" w:rsidRDefault="00CA3824">
      <w:pPr>
        <w:ind w:firstLineChars="202" w:firstLine="424"/>
      </w:pPr>
      <w:r>
        <w:rPr>
          <w:rFonts w:hint="eastAsia"/>
        </w:rPr>
        <w:t>低容量和超低容量喷雾沉积在作物单位面积上的雾滴数。</w:t>
      </w:r>
    </w:p>
    <w:p w:rsidR="00790806" w:rsidRDefault="00CA3824">
      <w:pPr>
        <w:pStyle w:val="a5"/>
        <w:outlineLvl w:val="0"/>
        <w:rPr>
          <w:rFonts w:ascii="宋体" w:eastAsia="宋体" w:hAnsi="宋体" w:cs="宋体"/>
        </w:rPr>
      </w:pPr>
      <w:bookmarkStart w:id="12" w:name="_Toc531522900"/>
      <w:r>
        <w:rPr>
          <w:rFonts w:ascii="Times New Roman"/>
        </w:rPr>
        <w:lastRenderedPageBreak/>
        <w:t>基本要求</w:t>
      </w:r>
      <w:bookmarkEnd w:id="12"/>
    </w:p>
    <w:p w:rsidR="00790806" w:rsidRDefault="00CA3824">
      <w:pPr>
        <w:pStyle w:val="a5"/>
        <w:numPr>
          <w:ilvl w:val="0"/>
          <w:numId w:val="0"/>
        </w:numPr>
        <w:ind w:firstLineChars="200" w:firstLine="420"/>
        <w:outlineLvl w:val="0"/>
        <w:rPr>
          <w:rFonts w:ascii="宋体" w:eastAsia="宋体" w:hAnsi="宋体" w:cs="宋体"/>
        </w:rPr>
      </w:pPr>
      <w:r>
        <w:rPr>
          <w:rFonts w:ascii="宋体" w:eastAsia="宋体" w:hAnsi="宋体" w:cs="宋体" w:hint="eastAsia"/>
        </w:rPr>
        <w:t>本标准旨在鼓励植保无人飞机施用人员以负责任、符合道德标准地安全使用农药，推动植保无人飞机行业健康发展，并不对任何个人、机构或组织产生法律责任。</w:t>
      </w:r>
    </w:p>
    <w:p w:rsidR="00790806" w:rsidRDefault="00CA3824">
      <w:pPr>
        <w:pStyle w:val="a6"/>
        <w:rPr>
          <w:rFonts w:ascii="Times New Roman"/>
          <w:szCs w:val="20"/>
        </w:rPr>
      </w:pPr>
      <w:r>
        <w:rPr>
          <w:rFonts w:ascii="Times New Roman" w:hint="eastAsia"/>
          <w:szCs w:val="20"/>
        </w:rPr>
        <w:t>基本要求</w:t>
      </w:r>
    </w:p>
    <w:p w:rsidR="00790806" w:rsidRDefault="00CA3824">
      <w:pPr>
        <w:pStyle w:val="aff8"/>
      </w:pPr>
      <w:r>
        <w:rPr>
          <w:rFonts w:hint="eastAsia"/>
        </w:rPr>
        <w:t>本标准应符合《</w:t>
      </w:r>
      <w:r>
        <w:rPr>
          <w:rFonts w:ascii="Times New Roman"/>
        </w:rPr>
        <w:t>T/CCPIA 019</w:t>
      </w:r>
      <w:r>
        <w:rPr>
          <w:sz w:val="18"/>
          <w:szCs w:val="18"/>
        </w:rPr>
        <w:t>—</w:t>
      </w:r>
      <w:r>
        <w:rPr>
          <w:rFonts w:ascii="Times New Roman"/>
        </w:rPr>
        <w:t xml:space="preserve">2019 </w:t>
      </w:r>
      <w:r>
        <w:rPr>
          <w:rFonts w:hint="eastAsia"/>
        </w:rPr>
        <w:t>植保无人飞机安全施用农药作业规范》中植保无人飞机安全施用农药作业的天气条件、植保无人飞机服务提供商、作业人员、农药安全科学使用和环境安全要求。</w:t>
      </w:r>
    </w:p>
    <w:p w:rsidR="00790806" w:rsidRDefault="00CA3824">
      <w:pPr>
        <w:pStyle w:val="a6"/>
        <w:outlineLvl w:val="9"/>
        <w:rPr>
          <w:rFonts w:ascii="Times New Roman"/>
          <w:szCs w:val="20"/>
        </w:rPr>
      </w:pPr>
      <w:r>
        <w:rPr>
          <w:rFonts w:ascii="Times New Roman"/>
          <w:szCs w:val="20"/>
        </w:rPr>
        <w:t>植保无人飞机</w:t>
      </w:r>
    </w:p>
    <w:p w:rsidR="00790806" w:rsidRDefault="00CA3824">
      <w:pPr>
        <w:pStyle w:val="aff8"/>
        <w:outlineLvl w:val="2"/>
        <w:rPr>
          <w:rFonts w:ascii="Times New Roman"/>
        </w:rPr>
      </w:pPr>
      <w:r>
        <w:rPr>
          <w:rFonts w:ascii="Times New Roman"/>
        </w:rPr>
        <w:t>植保无人飞机应符合《</w:t>
      </w:r>
      <w:r>
        <w:rPr>
          <w:rFonts w:ascii="Times New Roman"/>
        </w:rPr>
        <w:t>NY/T 3213</w:t>
      </w:r>
      <w:r>
        <w:rPr>
          <w:sz w:val="18"/>
          <w:szCs w:val="18"/>
        </w:rPr>
        <w:t>—</w:t>
      </w:r>
      <w:r>
        <w:rPr>
          <w:rFonts w:ascii="Times New Roman"/>
        </w:rPr>
        <w:t>2018</w:t>
      </w:r>
      <w:r>
        <w:rPr>
          <w:rFonts w:ascii="Times New Roman" w:hint="eastAsia"/>
        </w:rPr>
        <w:t xml:space="preserve"> </w:t>
      </w:r>
      <w:r>
        <w:rPr>
          <w:rFonts w:ascii="Times New Roman"/>
        </w:rPr>
        <w:t>植保无人飞机质量技术评价规范》标准，应维护良好，可以正常作业。</w:t>
      </w:r>
    </w:p>
    <w:p w:rsidR="00790806" w:rsidRDefault="00CA3824">
      <w:pPr>
        <w:pStyle w:val="a6"/>
        <w:outlineLvl w:val="9"/>
        <w:rPr>
          <w:rFonts w:ascii="Times New Roman"/>
          <w:szCs w:val="20"/>
        </w:rPr>
      </w:pPr>
      <w:bookmarkStart w:id="13" w:name="_Toc529522393"/>
      <w:r>
        <w:rPr>
          <w:rFonts w:ascii="Times New Roman"/>
          <w:szCs w:val="20"/>
        </w:rPr>
        <w:t>作业人员</w:t>
      </w:r>
      <w:bookmarkEnd w:id="13"/>
    </w:p>
    <w:p w:rsidR="00790806" w:rsidRDefault="00CA3824">
      <w:pPr>
        <w:pStyle w:val="aff8"/>
        <w:outlineLvl w:val="2"/>
      </w:pPr>
      <w:r>
        <w:rPr>
          <w:rFonts w:hint="eastAsia"/>
        </w:rPr>
        <w:t>作业人员包括</w:t>
      </w:r>
      <w:proofErr w:type="gramStart"/>
      <w:r>
        <w:rPr>
          <w:rFonts w:hint="eastAsia"/>
        </w:rPr>
        <w:t>飞控手</w:t>
      </w:r>
      <w:proofErr w:type="gramEnd"/>
      <w:r>
        <w:rPr>
          <w:rFonts w:hint="eastAsia"/>
        </w:rPr>
        <w:t>、辅助作业人员、安全负责人。</w:t>
      </w:r>
      <w:proofErr w:type="gramStart"/>
      <w:r>
        <w:rPr>
          <w:rFonts w:hint="eastAsia"/>
        </w:rPr>
        <w:t>飞控手</w:t>
      </w:r>
      <w:proofErr w:type="gramEnd"/>
      <w:r>
        <w:rPr>
          <w:rFonts w:hint="eastAsia"/>
        </w:rPr>
        <w:t>应经过培训掌握茶树</w:t>
      </w:r>
      <w:r>
        <w:t>病虫害</w:t>
      </w:r>
      <w:r>
        <w:rPr>
          <w:rFonts w:hint="eastAsia"/>
        </w:rPr>
        <w:t>发生规律</w:t>
      </w:r>
      <w:r>
        <w:t>及</w:t>
      </w:r>
      <w:r>
        <w:rPr>
          <w:rFonts w:hint="eastAsia"/>
        </w:rPr>
        <w:t>安全用药技能。</w:t>
      </w:r>
    </w:p>
    <w:p w:rsidR="00790806" w:rsidRDefault="00CA3824">
      <w:pPr>
        <w:pStyle w:val="a7"/>
        <w:spacing w:before="156" w:after="156"/>
        <w:rPr>
          <w:rFonts w:hAnsi="黑体" w:cs="黑体"/>
        </w:rPr>
      </w:pPr>
      <w:r>
        <w:rPr>
          <w:rFonts w:hAnsi="黑体" w:cs="黑体" w:hint="eastAsia"/>
        </w:rPr>
        <w:t>作业</w:t>
      </w:r>
      <w:proofErr w:type="gramStart"/>
      <w:r>
        <w:rPr>
          <w:rFonts w:hAnsi="黑体" w:cs="黑体" w:hint="eastAsia"/>
        </w:rPr>
        <w:t>飞控手</w:t>
      </w:r>
      <w:proofErr w:type="gramEnd"/>
      <w:r>
        <w:rPr>
          <w:rFonts w:hAnsi="黑体" w:cs="黑体" w:hint="eastAsia"/>
        </w:rPr>
        <w:t>应具有无人驾驶航空器系统操作合格证</w:t>
      </w:r>
    </w:p>
    <w:p w:rsidR="00790806" w:rsidRDefault="00CA3824">
      <w:pPr>
        <w:pStyle w:val="a7"/>
        <w:spacing w:before="156" w:after="156"/>
        <w:rPr>
          <w:rFonts w:hAnsi="黑体" w:cs="黑体"/>
        </w:rPr>
      </w:pPr>
      <w:r>
        <w:rPr>
          <w:rFonts w:hAnsi="黑体" w:cs="黑体" w:hint="eastAsia"/>
        </w:rPr>
        <w:t>参与作业人员应具备一定的茶树植保知识，能识别农药毒性级别，了解所喷洒农药的潜在危险性，具有中毒事故应急处理的常识和能力</w:t>
      </w:r>
    </w:p>
    <w:p w:rsidR="00790806" w:rsidRDefault="00CA3824">
      <w:pPr>
        <w:pStyle w:val="a7"/>
        <w:spacing w:before="156" w:after="156"/>
        <w:rPr>
          <w:rFonts w:hAnsi="黑体" w:cs="黑体"/>
        </w:rPr>
      </w:pPr>
      <w:proofErr w:type="gramStart"/>
      <w:r>
        <w:rPr>
          <w:rFonts w:hAnsi="黑体" w:cs="黑体" w:hint="eastAsia"/>
        </w:rPr>
        <w:t>飞控手</w:t>
      </w:r>
      <w:proofErr w:type="gramEnd"/>
      <w:r>
        <w:rPr>
          <w:rFonts w:hAnsi="黑体" w:cs="黑体" w:hint="eastAsia"/>
        </w:rPr>
        <w:t>在操控无人机前 8 h 内不得饮酒</w:t>
      </w:r>
    </w:p>
    <w:p w:rsidR="00790806" w:rsidRDefault="00CA3824">
      <w:pPr>
        <w:pStyle w:val="a7"/>
        <w:spacing w:before="156" w:after="156"/>
        <w:rPr>
          <w:rFonts w:hAnsi="黑体" w:cs="黑体"/>
        </w:rPr>
      </w:pPr>
      <w:r>
        <w:rPr>
          <w:rFonts w:hAnsi="黑体" w:cs="黑体" w:hint="eastAsia"/>
        </w:rPr>
        <w:t>皮肤破损者、儿童、孕妇及哺乳期妇女禁止参与配药及植保无人飞机作业</w:t>
      </w:r>
    </w:p>
    <w:p w:rsidR="00790806" w:rsidRDefault="00CA3824">
      <w:pPr>
        <w:pStyle w:val="a6"/>
        <w:outlineLvl w:val="9"/>
        <w:rPr>
          <w:rFonts w:hAnsi="黑体" w:cs="黑体"/>
          <w:szCs w:val="20"/>
        </w:rPr>
      </w:pPr>
      <w:r>
        <w:rPr>
          <w:rFonts w:hAnsi="黑体" w:cs="黑体" w:hint="eastAsia"/>
          <w:szCs w:val="20"/>
        </w:rPr>
        <w:t>茶树病虫害防治</w:t>
      </w:r>
      <w:r>
        <w:rPr>
          <w:rFonts w:hAnsi="黑体" w:cs="黑体" w:hint="eastAsia"/>
        </w:rPr>
        <w:t>时期及用药的选择（</w:t>
      </w:r>
      <w:r>
        <w:rPr>
          <w:rFonts w:hAnsi="黑体" w:cs="黑体" w:hint="eastAsia"/>
          <w:szCs w:val="20"/>
        </w:rPr>
        <w:t>茶树病虫害防治时期</w:t>
      </w:r>
      <w:r>
        <w:rPr>
          <w:rFonts w:hAnsi="黑体" w:cs="黑体" w:hint="eastAsia"/>
        </w:rPr>
        <w:t>）</w:t>
      </w:r>
    </w:p>
    <w:p w:rsidR="00790806" w:rsidRDefault="00CA3824">
      <w:pPr>
        <w:pStyle w:val="aff8"/>
        <w:outlineLvl w:val="2"/>
        <w:rPr>
          <w:rFonts w:ascii="Times New Roman"/>
        </w:rPr>
      </w:pPr>
      <w:r>
        <w:rPr>
          <w:rFonts w:ascii="Times New Roman"/>
        </w:rPr>
        <w:t>应遵从</w:t>
      </w:r>
      <w:r>
        <w:rPr>
          <w:rFonts w:ascii="Times New Roman"/>
        </w:rPr>
        <w:t>“</w:t>
      </w:r>
      <w:r>
        <w:rPr>
          <w:rFonts w:ascii="Times New Roman"/>
        </w:rPr>
        <w:t>预防为主、综合防治</w:t>
      </w:r>
      <w:r>
        <w:rPr>
          <w:rFonts w:ascii="Times New Roman"/>
        </w:rPr>
        <w:t>”</w:t>
      </w:r>
      <w:r>
        <w:rPr>
          <w:rFonts w:ascii="Times New Roman"/>
        </w:rPr>
        <w:t>的植保方针，根据病虫害发生程度及药剂本身的性能，并结合植保部门病虫害预测预报信息，确定合适的施药时期。</w:t>
      </w:r>
      <w:r>
        <w:rPr>
          <w:rFonts w:ascii="Times New Roman" w:hint="eastAsia"/>
        </w:rPr>
        <w:t>茶树</w:t>
      </w:r>
      <w:r>
        <w:rPr>
          <w:rFonts w:ascii="Times New Roman"/>
        </w:rPr>
        <w:t>生育期内主要病虫害防治对象及防治时间，参见附录</w:t>
      </w:r>
      <w:r>
        <w:rPr>
          <w:rFonts w:ascii="Times New Roman" w:hint="eastAsia"/>
        </w:rPr>
        <w:t>A</w:t>
      </w:r>
      <w:r>
        <w:rPr>
          <w:rFonts w:ascii="Times New Roman" w:hint="eastAsia"/>
        </w:rPr>
        <w:t>，或遵照当地</w:t>
      </w:r>
      <w:r>
        <w:rPr>
          <w:rFonts w:ascii="Times New Roman"/>
        </w:rPr>
        <w:t>植保部门</w:t>
      </w:r>
      <w:r>
        <w:rPr>
          <w:rFonts w:ascii="Times New Roman" w:hint="eastAsia"/>
        </w:rPr>
        <w:t>的</w:t>
      </w:r>
      <w:r>
        <w:rPr>
          <w:rFonts w:ascii="Times New Roman"/>
        </w:rPr>
        <w:t>推荐。</w:t>
      </w:r>
    </w:p>
    <w:p w:rsidR="00790806" w:rsidRDefault="00CA3824">
      <w:pPr>
        <w:pStyle w:val="a6"/>
        <w:outlineLvl w:val="9"/>
        <w:rPr>
          <w:rFonts w:ascii="Times New Roman"/>
          <w:szCs w:val="20"/>
        </w:rPr>
      </w:pPr>
      <w:bookmarkStart w:id="14" w:name="_Toc531522901"/>
      <w:r>
        <w:rPr>
          <w:rFonts w:ascii="Times New Roman" w:hint="eastAsia"/>
          <w:szCs w:val="20"/>
        </w:rPr>
        <w:t>茶树</w:t>
      </w:r>
      <w:r>
        <w:rPr>
          <w:rFonts w:ascii="Times New Roman"/>
          <w:szCs w:val="20"/>
        </w:rPr>
        <w:t>病虫害防治</w:t>
      </w:r>
      <w:r>
        <w:rPr>
          <w:rFonts w:ascii="Times New Roman" w:hint="eastAsia"/>
          <w:szCs w:val="20"/>
        </w:rPr>
        <w:t>药剂选择</w:t>
      </w:r>
    </w:p>
    <w:p w:rsidR="00790806" w:rsidRDefault="00CA3824">
      <w:pPr>
        <w:pStyle w:val="a7"/>
        <w:spacing w:before="156" w:after="156"/>
        <w:outlineLvl w:val="9"/>
        <w:rPr>
          <w:rFonts w:ascii="Times New Roman"/>
        </w:rPr>
      </w:pPr>
      <w:r>
        <w:rPr>
          <w:rFonts w:ascii="Times New Roman"/>
        </w:rPr>
        <w:t>合</w:t>
      </w:r>
      <w:proofErr w:type="gramStart"/>
      <w:r>
        <w:rPr>
          <w:rFonts w:ascii="Times New Roman"/>
        </w:rPr>
        <w:t>规</w:t>
      </w:r>
      <w:proofErr w:type="gramEnd"/>
      <w:r>
        <w:rPr>
          <w:rFonts w:ascii="Times New Roman"/>
        </w:rPr>
        <w:t>用药</w:t>
      </w:r>
    </w:p>
    <w:p w:rsidR="00790806" w:rsidRDefault="00CA3824">
      <w:pPr>
        <w:pStyle w:val="aff8"/>
        <w:outlineLvl w:val="2"/>
        <w:rPr>
          <w:rFonts w:ascii="Times New Roman"/>
        </w:rPr>
      </w:pPr>
      <w:r>
        <w:rPr>
          <w:rFonts w:ascii="Times New Roman"/>
        </w:rPr>
        <w:t>所选药剂应符合国家相关政策的规定，</w:t>
      </w:r>
      <w:r>
        <w:rPr>
          <w:rFonts w:hint="eastAsia"/>
        </w:rPr>
        <w:t>三证齐全</w:t>
      </w:r>
      <w:r>
        <w:rPr>
          <w:rFonts w:ascii="Times New Roman"/>
        </w:rPr>
        <w:t>，</w:t>
      </w:r>
      <w:proofErr w:type="gramStart"/>
      <w:r>
        <w:rPr>
          <w:rFonts w:hint="eastAsia"/>
        </w:rPr>
        <w:t>且</w:t>
      </w:r>
      <w:r>
        <w:rPr>
          <w:rFonts w:ascii="Times New Roman"/>
        </w:rPr>
        <w:t>登记</w:t>
      </w:r>
      <w:proofErr w:type="gramEnd"/>
      <w:r>
        <w:rPr>
          <w:rFonts w:ascii="Times New Roman"/>
        </w:rPr>
        <w:t>作物</w:t>
      </w:r>
      <w:r>
        <w:rPr>
          <w:rFonts w:ascii="Times New Roman" w:hint="eastAsia"/>
        </w:rPr>
        <w:t>/</w:t>
      </w:r>
      <w:r>
        <w:rPr>
          <w:rFonts w:ascii="Times New Roman" w:hint="eastAsia"/>
        </w:rPr>
        <w:t>场所</w:t>
      </w:r>
      <w:r>
        <w:rPr>
          <w:rFonts w:ascii="Times New Roman"/>
        </w:rPr>
        <w:t>包含</w:t>
      </w:r>
      <w:r>
        <w:rPr>
          <w:rFonts w:ascii="Times New Roman" w:hint="eastAsia"/>
        </w:rPr>
        <w:t>茶树或茶园</w:t>
      </w:r>
      <w:r>
        <w:rPr>
          <w:rFonts w:ascii="Times New Roman"/>
        </w:rPr>
        <w:t>，满足</w:t>
      </w:r>
      <w:r>
        <w:rPr>
          <w:rFonts w:ascii="Times New Roman" w:hint="eastAsia"/>
        </w:rPr>
        <w:t>《</w:t>
      </w:r>
      <w:r>
        <w:rPr>
          <w:rFonts w:ascii="Times New Roman"/>
        </w:rPr>
        <w:t>NY/T 1276</w:t>
      </w:r>
      <w:r>
        <w:rPr>
          <w:sz w:val="18"/>
          <w:szCs w:val="18"/>
        </w:rPr>
        <w:t>—</w:t>
      </w:r>
      <w:r>
        <w:rPr>
          <w:rFonts w:ascii="Times New Roman"/>
        </w:rPr>
        <w:t>2007</w:t>
      </w:r>
      <w:r>
        <w:rPr>
          <w:rFonts w:ascii="Times New Roman" w:hint="eastAsia"/>
        </w:rPr>
        <w:t>》</w:t>
      </w:r>
      <w:r>
        <w:rPr>
          <w:rFonts w:ascii="Times New Roman"/>
        </w:rPr>
        <w:t>和</w:t>
      </w:r>
      <w:r>
        <w:rPr>
          <w:rFonts w:ascii="Times New Roman" w:hint="eastAsia"/>
        </w:rPr>
        <w:t>《</w:t>
      </w:r>
      <w:r>
        <w:rPr>
          <w:rFonts w:ascii="Times New Roman"/>
        </w:rPr>
        <w:t>GB/T 8321.1~8231.9</w:t>
      </w:r>
      <w:r>
        <w:rPr>
          <w:rFonts w:ascii="Times New Roman" w:hint="eastAsia"/>
        </w:rPr>
        <w:t>》</w:t>
      </w:r>
      <w:r>
        <w:rPr>
          <w:rFonts w:ascii="Times New Roman"/>
        </w:rPr>
        <w:t>标准的要求。</w:t>
      </w:r>
    </w:p>
    <w:p w:rsidR="00790806" w:rsidRDefault="00790806">
      <w:pPr>
        <w:pStyle w:val="aff8"/>
        <w:outlineLvl w:val="2"/>
        <w:rPr>
          <w:rFonts w:ascii="Times New Roman"/>
        </w:rPr>
      </w:pPr>
    </w:p>
    <w:p w:rsidR="00790806" w:rsidRDefault="00CA3824">
      <w:pPr>
        <w:pStyle w:val="a7"/>
        <w:spacing w:before="156" w:after="156"/>
        <w:outlineLvl w:val="9"/>
        <w:rPr>
          <w:rFonts w:ascii="Times New Roman"/>
        </w:rPr>
      </w:pPr>
      <w:r>
        <w:rPr>
          <w:rFonts w:ascii="Times New Roman"/>
        </w:rPr>
        <w:t>科学用药</w:t>
      </w:r>
    </w:p>
    <w:p w:rsidR="00790806" w:rsidRDefault="00CA3824">
      <w:pPr>
        <w:pStyle w:val="a7"/>
        <w:numPr>
          <w:ilvl w:val="3"/>
          <w:numId w:val="7"/>
        </w:numPr>
        <w:spacing w:before="156" w:after="156"/>
        <w:outlineLvl w:val="9"/>
        <w:rPr>
          <w:rFonts w:hAnsi="黑体" w:cs="黑体"/>
        </w:rPr>
      </w:pPr>
      <w:r>
        <w:rPr>
          <w:rFonts w:hAnsi="黑体" w:cs="黑体" w:hint="eastAsia"/>
        </w:rPr>
        <w:t>选用高效、低毒、低残留、对环境影响小、对天敌安全的药剂品种，根据病虫害的抗性治理原则，应科学轮换、混配使用农药，植保无人飞机在茶树主要病虫害防治上常用农药有效成分参见附录B，其他已登记于茶树病虫害防治的药剂也可参考使用。</w:t>
      </w:r>
    </w:p>
    <w:p w:rsidR="00790806" w:rsidRDefault="00CA3824">
      <w:pPr>
        <w:pStyle w:val="a7"/>
        <w:numPr>
          <w:ilvl w:val="3"/>
          <w:numId w:val="7"/>
        </w:numPr>
        <w:spacing w:before="156" w:after="156"/>
        <w:outlineLvl w:val="9"/>
        <w:rPr>
          <w:rFonts w:hAnsi="黑体" w:cs="黑体"/>
        </w:rPr>
      </w:pPr>
      <w:r>
        <w:rPr>
          <w:rFonts w:hAnsi="黑体" w:cs="黑体" w:hint="eastAsia"/>
        </w:rPr>
        <w:lastRenderedPageBreak/>
        <w:t>选择在低容量航空喷洒作业的稀释倍数下能均匀分散悬浮或乳化的药剂，容易产生沉淀、分层、有析出物等堵塞喷头的药剂</w:t>
      </w:r>
      <w:proofErr w:type="gramStart"/>
      <w:r>
        <w:rPr>
          <w:rFonts w:hAnsi="黑体" w:cs="黑体" w:hint="eastAsia"/>
        </w:rPr>
        <w:t>不</w:t>
      </w:r>
      <w:proofErr w:type="gramEnd"/>
      <w:r>
        <w:rPr>
          <w:rFonts w:hAnsi="黑体" w:cs="黑体" w:hint="eastAsia"/>
        </w:rPr>
        <w:t>应选用，在使用前应进行混配兼容性试验, 配药时应选择pH接近中性的清水。</w:t>
      </w:r>
    </w:p>
    <w:p w:rsidR="00790806" w:rsidRDefault="00CA3824">
      <w:pPr>
        <w:pStyle w:val="a7"/>
        <w:numPr>
          <w:ilvl w:val="3"/>
          <w:numId w:val="7"/>
        </w:numPr>
        <w:spacing w:before="156" w:after="156"/>
        <w:outlineLvl w:val="9"/>
        <w:rPr>
          <w:rFonts w:hAnsi="黑体" w:cs="黑体"/>
        </w:rPr>
      </w:pPr>
      <w:r>
        <w:rPr>
          <w:rFonts w:hAnsi="黑体" w:cs="黑体" w:hint="eastAsia"/>
        </w:rPr>
        <w:t>施药前提前做小范围的药效试验，不要任意扩大应用范围，对症用药最重要。</w:t>
      </w:r>
    </w:p>
    <w:p w:rsidR="00790806" w:rsidRDefault="00CA3824">
      <w:pPr>
        <w:pStyle w:val="a7"/>
        <w:numPr>
          <w:ilvl w:val="0"/>
          <w:numId w:val="0"/>
        </w:numPr>
        <w:spacing w:before="156" w:after="156"/>
        <w:ind w:firstLineChars="200" w:firstLine="420"/>
        <w:outlineLvl w:val="9"/>
        <w:rPr>
          <w:rFonts w:ascii="宋体" w:eastAsia="宋体" w:hAnsi="宋体"/>
        </w:rPr>
      </w:pPr>
      <w:r>
        <w:rPr>
          <w:rFonts w:ascii="宋体" w:eastAsia="宋体" w:hAnsi="宋体"/>
        </w:rPr>
        <w:t>正式施药前</w:t>
      </w:r>
      <w:r>
        <w:rPr>
          <w:rFonts w:ascii="宋体" w:eastAsia="宋体" w:hAnsi="宋体" w:hint="eastAsia"/>
        </w:rPr>
        <w:t>应</w:t>
      </w:r>
      <w:r>
        <w:rPr>
          <w:rFonts w:ascii="宋体" w:eastAsia="宋体" w:hAnsi="宋体"/>
        </w:rPr>
        <w:t>做小范围药效试验</w:t>
      </w:r>
      <w:r>
        <w:rPr>
          <w:rFonts w:ascii="宋体" w:eastAsia="宋体" w:hAnsi="宋体" w:hint="eastAsia"/>
        </w:rPr>
        <w:t>和安全性试验</w:t>
      </w:r>
      <w:r>
        <w:rPr>
          <w:rFonts w:ascii="宋体" w:eastAsia="宋体" w:hAnsi="宋体"/>
        </w:rPr>
        <w:t>，</w:t>
      </w:r>
      <w:proofErr w:type="gramStart"/>
      <w:r>
        <w:rPr>
          <w:rFonts w:ascii="宋体" w:eastAsia="宋体" w:hAnsi="宋体" w:hint="eastAsia"/>
        </w:rPr>
        <w:t>不</w:t>
      </w:r>
      <w:proofErr w:type="gramEnd"/>
      <w:r>
        <w:rPr>
          <w:rFonts w:ascii="宋体" w:eastAsia="宋体" w:hAnsi="宋体" w:hint="eastAsia"/>
        </w:rPr>
        <w:t>任意扩大应用范围或改变单位面积用药量，适时适量用药。</w:t>
      </w:r>
    </w:p>
    <w:p w:rsidR="00790806" w:rsidRDefault="00CA3824">
      <w:pPr>
        <w:pStyle w:val="a5"/>
        <w:outlineLvl w:val="0"/>
        <w:rPr>
          <w:rFonts w:ascii="Times New Roman"/>
        </w:rPr>
      </w:pPr>
      <w:r>
        <w:rPr>
          <w:rFonts w:ascii="Times New Roman"/>
        </w:rPr>
        <w:t>作业要求</w:t>
      </w:r>
      <w:bookmarkEnd w:id="14"/>
    </w:p>
    <w:p w:rsidR="00790806" w:rsidRDefault="00CA3824">
      <w:pPr>
        <w:pStyle w:val="aff8"/>
      </w:pPr>
      <w:r>
        <w:rPr>
          <w:rFonts w:hint="eastAsia"/>
        </w:rPr>
        <w:t>植保无人飞机防治茶树病虫害作业过程应符合《</w:t>
      </w:r>
      <w:r>
        <w:rPr>
          <w:rFonts w:ascii="Times New Roman"/>
        </w:rPr>
        <w:t>GB/T 25415—2010</w:t>
      </w:r>
      <w:r>
        <w:rPr>
          <w:rFonts w:hint="eastAsia"/>
        </w:rPr>
        <w:t>》的相关规定。</w:t>
      </w:r>
    </w:p>
    <w:p w:rsidR="00790806" w:rsidRDefault="00CA3824">
      <w:pPr>
        <w:pStyle w:val="a6"/>
        <w:outlineLvl w:val="9"/>
        <w:rPr>
          <w:rFonts w:ascii="Times New Roman"/>
          <w:szCs w:val="20"/>
        </w:rPr>
      </w:pPr>
      <w:r>
        <w:rPr>
          <w:rFonts w:ascii="Times New Roman"/>
          <w:szCs w:val="20"/>
        </w:rPr>
        <w:t>作业前的准备</w:t>
      </w:r>
    </w:p>
    <w:p w:rsidR="00790806" w:rsidRDefault="00CA3824">
      <w:pPr>
        <w:pStyle w:val="a7"/>
        <w:spacing w:before="156" w:after="156"/>
        <w:outlineLvl w:val="9"/>
        <w:rPr>
          <w:rFonts w:ascii="Times New Roman"/>
        </w:rPr>
      </w:pPr>
      <w:r>
        <w:rPr>
          <w:rFonts w:ascii="Times New Roman"/>
        </w:rPr>
        <w:t>作业前环境</w:t>
      </w:r>
      <w:r>
        <w:rPr>
          <w:rFonts w:ascii="Times New Roman" w:hint="eastAsia"/>
        </w:rPr>
        <w:t>观</w:t>
      </w:r>
      <w:r>
        <w:rPr>
          <w:rFonts w:ascii="Times New Roman"/>
        </w:rPr>
        <w:t>察</w:t>
      </w:r>
    </w:p>
    <w:p w:rsidR="00790806" w:rsidRDefault="00CA3824">
      <w:pPr>
        <w:pStyle w:val="aff8"/>
        <w:outlineLvl w:val="2"/>
        <w:rPr>
          <w:rFonts w:ascii="Times New Roman"/>
        </w:rPr>
      </w:pPr>
      <w:r>
        <w:rPr>
          <w:rFonts w:ascii="Times New Roman" w:hint="eastAsia"/>
        </w:rPr>
        <w:t>作业人员应询问拟作业茶园的户主，确定</w:t>
      </w:r>
      <w:r>
        <w:rPr>
          <w:rFonts w:hint="eastAsia"/>
        </w:rPr>
        <w:t>作业区块及周边应有适合农业植保无人机起落的场地和飞行航线，观察作业地块周边是否有影响安全飞行的林木，高压电线、电杆、信号塔等障碍物。确定该区域是否能够进行作业，如若作业，做好障碍物规避。还要对周围种植、养殖情况（养蜂养蚕区域特别注意）等进行调查，作业区 200 m 范围内有鱼塘、养蜂场、养蚕区时，应避免喷施对该类生物敏感的药剂。</w:t>
      </w:r>
    </w:p>
    <w:p w:rsidR="00790806" w:rsidRDefault="00CA3824">
      <w:pPr>
        <w:pStyle w:val="aff8"/>
        <w:outlineLvl w:val="2"/>
        <w:rPr>
          <w:rFonts w:ascii="Times New Roman"/>
        </w:rPr>
      </w:pPr>
      <w:r>
        <w:rPr>
          <w:rFonts w:ascii="Times New Roman"/>
        </w:rPr>
        <w:t>植保无人飞机施药时要做好组织工作，提前向周边居民公布作业时间，同时施药区域边缘要有明显的警告牌或设置警戒线，非工作人员不准进入施药区</w:t>
      </w:r>
      <w:r>
        <w:rPr>
          <w:rFonts w:ascii="Times New Roman" w:hint="eastAsia"/>
        </w:rPr>
        <w:t>。</w:t>
      </w:r>
    </w:p>
    <w:p w:rsidR="00790806" w:rsidRDefault="00CA3824">
      <w:pPr>
        <w:pStyle w:val="aff8"/>
        <w:outlineLvl w:val="2"/>
        <w:rPr>
          <w:rFonts w:ascii="Times New Roman"/>
        </w:rPr>
      </w:pPr>
      <w:proofErr w:type="gramStart"/>
      <w:r>
        <w:rPr>
          <w:rFonts w:ascii="Times New Roman" w:hint="eastAsia"/>
        </w:rPr>
        <w:t>飞控手</w:t>
      </w:r>
      <w:proofErr w:type="gramEnd"/>
      <w:r>
        <w:rPr>
          <w:rFonts w:ascii="Times New Roman" w:hint="eastAsia"/>
        </w:rPr>
        <w:t>应确定该区域是否在有关部门规定的禁飞区域内。禁飞区域不应进行植保无人飞机茶树作业。</w:t>
      </w:r>
    </w:p>
    <w:p w:rsidR="00790806" w:rsidRDefault="00CA3824">
      <w:pPr>
        <w:pStyle w:val="aff8"/>
        <w:outlineLvl w:val="2"/>
        <w:rPr>
          <w:rFonts w:ascii="Times New Roman"/>
        </w:rPr>
      </w:pPr>
      <w:r>
        <w:rPr>
          <w:rFonts w:ascii="Times New Roman" w:hint="eastAsia"/>
        </w:rPr>
        <w:t>作业人员应观察作业地块及周边是否有影响安全飞行的林木、高压线塔、电线、电杆等障碍物，应先确定该区域能否作业，如若作业则需要做好障碍物规避。</w:t>
      </w:r>
    </w:p>
    <w:p w:rsidR="00790806" w:rsidRDefault="00CA3824">
      <w:pPr>
        <w:pStyle w:val="aff8"/>
        <w:outlineLvl w:val="2"/>
        <w:rPr>
          <w:rFonts w:ascii="Times New Roman"/>
        </w:rPr>
      </w:pPr>
      <w:r>
        <w:rPr>
          <w:rFonts w:ascii="Times New Roman" w:hint="eastAsia"/>
        </w:rPr>
        <w:t>作业人员应观察天气条件，确定是否适合植保无人飞机茶树作业，适合的天气条件如下：</w:t>
      </w:r>
      <w:r>
        <w:rPr>
          <w:rFonts w:ascii="Times New Roman" w:hint="eastAsia"/>
        </w:rPr>
        <w:t xml:space="preserve"> </w:t>
      </w:r>
    </w:p>
    <w:p w:rsidR="00790806" w:rsidRDefault="00CA3824">
      <w:pPr>
        <w:pStyle w:val="aff8"/>
        <w:outlineLvl w:val="2"/>
        <w:rPr>
          <w:rFonts w:ascii="Times New Roman"/>
        </w:rPr>
      </w:pPr>
      <w:r>
        <w:rPr>
          <w:rFonts w:ascii="Times New Roman" w:hint="eastAsia"/>
        </w:rPr>
        <w:t>a</w:t>
      </w:r>
      <w:r>
        <w:rPr>
          <w:rFonts w:ascii="Times New Roman" w:hint="eastAsia"/>
        </w:rPr>
        <w:t>）风速≤</w:t>
      </w:r>
      <w:r>
        <w:rPr>
          <w:rFonts w:ascii="Times New Roman" w:hint="eastAsia"/>
        </w:rPr>
        <w:t xml:space="preserve"> 3 m/s</w:t>
      </w:r>
      <w:r>
        <w:rPr>
          <w:rFonts w:ascii="Times New Roman" w:hint="eastAsia"/>
        </w:rPr>
        <w:t>；</w:t>
      </w:r>
      <w:r>
        <w:rPr>
          <w:rFonts w:ascii="Times New Roman" w:hint="eastAsia"/>
        </w:rPr>
        <w:t xml:space="preserve"> </w:t>
      </w:r>
    </w:p>
    <w:p w:rsidR="00790806" w:rsidRDefault="00CA3824">
      <w:pPr>
        <w:pStyle w:val="aff8"/>
        <w:outlineLvl w:val="2"/>
        <w:rPr>
          <w:rFonts w:ascii="Times New Roman"/>
        </w:rPr>
      </w:pPr>
      <w:r>
        <w:rPr>
          <w:rFonts w:ascii="Times New Roman" w:hint="eastAsia"/>
        </w:rPr>
        <w:t>b</w:t>
      </w:r>
      <w:r>
        <w:rPr>
          <w:rFonts w:ascii="Times New Roman" w:hint="eastAsia"/>
        </w:rPr>
        <w:t>）温度：最适喷药时气温为</w:t>
      </w:r>
      <w:r>
        <w:rPr>
          <w:rFonts w:ascii="Times New Roman" w:hint="eastAsia"/>
        </w:rPr>
        <w:t xml:space="preserve"> 15 </w:t>
      </w:r>
      <w:r>
        <w:rPr>
          <w:rFonts w:ascii="Times New Roman" w:hint="eastAsia"/>
        </w:rPr>
        <w:t>℃</w:t>
      </w:r>
      <w:r>
        <w:rPr>
          <w:rFonts w:ascii="Times New Roman" w:hint="eastAsia"/>
        </w:rPr>
        <w:t xml:space="preserve">-30 </w:t>
      </w:r>
      <w:r>
        <w:rPr>
          <w:rFonts w:ascii="Times New Roman" w:hint="eastAsia"/>
        </w:rPr>
        <w:t>℃，当大气温度超过</w:t>
      </w:r>
      <w:r>
        <w:rPr>
          <w:rFonts w:ascii="Times New Roman" w:hint="eastAsia"/>
        </w:rPr>
        <w:t xml:space="preserve"> 35 </w:t>
      </w:r>
      <w:r>
        <w:rPr>
          <w:rFonts w:ascii="Times New Roman" w:hint="eastAsia"/>
        </w:rPr>
        <w:t>℃时应暂停作业；</w:t>
      </w:r>
    </w:p>
    <w:p w:rsidR="00790806" w:rsidRDefault="00CA3824">
      <w:pPr>
        <w:pStyle w:val="aff8"/>
        <w:outlineLvl w:val="2"/>
        <w:rPr>
          <w:rFonts w:ascii="Times New Roman"/>
        </w:rPr>
      </w:pPr>
      <w:r>
        <w:rPr>
          <w:rFonts w:ascii="Times New Roman" w:hint="eastAsia"/>
        </w:rPr>
        <w:t>c</w:t>
      </w:r>
      <w:r>
        <w:rPr>
          <w:rFonts w:ascii="Times New Roman" w:hint="eastAsia"/>
        </w:rPr>
        <w:t>）</w:t>
      </w:r>
      <w:r>
        <w:rPr>
          <w:rFonts w:ascii="Times New Roman" w:hint="eastAsia"/>
          <w:color w:val="00B0F0"/>
        </w:rPr>
        <w:t>湿度：喷雾时相对适宜湿度应在</w:t>
      </w:r>
      <w:r>
        <w:rPr>
          <w:rFonts w:ascii="Times New Roman" w:hint="eastAsia"/>
          <w:color w:val="00B0F0"/>
        </w:rPr>
        <w:t xml:space="preserve"> 60 % </w:t>
      </w:r>
      <w:r>
        <w:rPr>
          <w:rFonts w:ascii="Times New Roman" w:hint="eastAsia"/>
          <w:color w:val="00B0F0"/>
        </w:rPr>
        <w:t>以上。</w:t>
      </w:r>
      <w:r>
        <w:rPr>
          <w:rFonts w:ascii="Times New Roman" w:hint="eastAsia"/>
        </w:rPr>
        <w:t xml:space="preserve"> </w:t>
      </w:r>
    </w:p>
    <w:p w:rsidR="00790806" w:rsidRDefault="00CA3824">
      <w:pPr>
        <w:pStyle w:val="aff8"/>
        <w:outlineLvl w:val="2"/>
        <w:rPr>
          <w:rFonts w:ascii="Times New Roman"/>
        </w:rPr>
      </w:pPr>
      <w:r>
        <w:rPr>
          <w:rFonts w:ascii="Times New Roman" w:hint="eastAsia"/>
        </w:rPr>
        <w:t>作业人员应询问作业茶树田块的户主，确定本次作业的茶树田块边界，并做好标记，避免漏喷或错喷。</w:t>
      </w:r>
    </w:p>
    <w:p w:rsidR="00790806" w:rsidRDefault="00CA3824">
      <w:pPr>
        <w:pStyle w:val="a7"/>
        <w:spacing w:before="156" w:after="156"/>
        <w:outlineLvl w:val="9"/>
        <w:rPr>
          <w:rFonts w:ascii="Times New Roman"/>
        </w:rPr>
      </w:pPr>
      <w:r>
        <w:rPr>
          <w:rFonts w:ascii="Times New Roman" w:hint="eastAsia"/>
        </w:rPr>
        <w:t>作业</w:t>
      </w:r>
      <w:r>
        <w:rPr>
          <w:rFonts w:ascii="Times New Roman"/>
        </w:rPr>
        <w:t>前植保无人飞机要求</w:t>
      </w:r>
    </w:p>
    <w:p w:rsidR="00790806" w:rsidRDefault="00CA3824">
      <w:pPr>
        <w:pStyle w:val="aff8"/>
        <w:outlineLvl w:val="2"/>
        <w:rPr>
          <w:rFonts w:ascii="Times New Roman"/>
        </w:rPr>
      </w:pPr>
      <w:r>
        <w:rPr>
          <w:rFonts w:ascii="Times New Roman" w:hint="eastAsia"/>
        </w:rPr>
        <w:t>作业</w:t>
      </w:r>
      <w:r>
        <w:rPr>
          <w:rFonts w:ascii="Times New Roman"/>
        </w:rPr>
        <w:t>前应检查植保无人飞机各部件是否完整无缺，遥控器是否正常工作，螺旋桨有无破损、裂纹，喷洒系统是否能正常工作</w:t>
      </w:r>
      <w:r>
        <w:rPr>
          <w:rFonts w:ascii="Times New Roman" w:hint="eastAsia"/>
        </w:rPr>
        <w:t>。</w:t>
      </w:r>
    </w:p>
    <w:p w:rsidR="00790806" w:rsidRDefault="00CA3824">
      <w:pPr>
        <w:pStyle w:val="aff8"/>
        <w:outlineLvl w:val="2"/>
        <w:rPr>
          <w:rFonts w:ascii="Times New Roman"/>
        </w:rPr>
      </w:pPr>
      <w:r>
        <w:rPr>
          <w:rFonts w:ascii="Times New Roman" w:hint="eastAsia"/>
        </w:rPr>
        <w:t>作业</w:t>
      </w:r>
      <w:r>
        <w:rPr>
          <w:rFonts w:ascii="Times New Roman"/>
        </w:rPr>
        <w:t>前，</w:t>
      </w:r>
      <w:proofErr w:type="gramStart"/>
      <w:r>
        <w:rPr>
          <w:rFonts w:ascii="Times New Roman"/>
        </w:rPr>
        <w:t>飞控手</w:t>
      </w:r>
      <w:proofErr w:type="gramEnd"/>
      <w:r>
        <w:rPr>
          <w:rFonts w:ascii="Times New Roman"/>
        </w:rPr>
        <w:t>应按使用说明书的规定安装和调试，确保植保无人飞机正常运转</w:t>
      </w:r>
      <w:r>
        <w:rPr>
          <w:rFonts w:ascii="Times New Roman" w:hint="eastAsia"/>
        </w:rPr>
        <w:t>。</w:t>
      </w:r>
    </w:p>
    <w:p w:rsidR="00790806" w:rsidRDefault="00CA3824">
      <w:pPr>
        <w:pStyle w:val="aff8"/>
        <w:outlineLvl w:val="2"/>
        <w:rPr>
          <w:rFonts w:ascii="Times New Roman"/>
        </w:rPr>
      </w:pPr>
      <w:r>
        <w:rPr>
          <w:rFonts w:ascii="Times New Roman"/>
        </w:rPr>
        <w:t>作业前应综合地块、天气、</w:t>
      </w:r>
      <w:r>
        <w:rPr>
          <w:rFonts w:ascii="Times New Roman" w:hint="eastAsia"/>
        </w:rPr>
        <w:t>茶树</w:t>
      </w:r>
      <w:r>
        <w:rPr>
          <w:rFonts w:ascii="Times New Roman"/>
        </w:rPr>
        <w:t>病虫害情况等因素合理规划航线</w:t>
      </w:r>
      <w:r>
        <w:rPr>
          <w:rFonts w:ascii="Times New Roman" w:hint="eastAsia"/>
        </w:rPr>
        <w:t>。</w:t>
      </w:r>
    </w:p>
    <w:p w:rsidR="00790806" w:rsidRDefault="00CA3824">
      <w:pPr>
        <w:pStyle w:val="aff8"/>
        <w:outlineLvl w:val="2"/>
        <w:rPr>
          <w:rFonts w:ascii="Times New Roman"/>
        </w:rPr>
      </w:pPr>
      <w:r>
        <w:rPr>
          <w:rFonts w:ascii="Times New Roman"/>
        </w:rPr>
        <w:t>根据</w:t>
      </w:r>
      <w:r>
        <w:rPr>
          <w:rFonts w:ascii="Times New Roman" w:hint="eastAsia"/>
        </w:rPr>
        <w:t>茶树</w:t>
      </w:r>
      <w:r>
        <w:rPr>
          <w:rFonts w:ascii="Times New Roman"/>
        </w:rPr>
        <w:t>病虫害的</w:t>
      </w:r>
      <w:r>
        <w:rPr>
          <w:rFonts w:ascii="Times New Roman" w:hint="eastAsia"/>
        </w:rPr>
        <w:t>发生</w:t>
      </w:r>
      <w:r>
        <w:rPr>
          <w:rFonts w:ascii="Times New Roman"/>
        </w:rPr>
        <w:t>情况</w:t>
      </w:r>
      <w:r>
        <w:rPr>
          <w:rFonts w:ascii="Times New Roman" w:hint="eastAsia"/>
        </w:rPr>
        <w:t>、</w:t>
      </w:r>
      <w:r>
        <w:rPr>
          <w:rFonts w:ascii="Times New Roman"/>
        </w:rPr>
        <w:t>环境</w:t>
      </w:r>
      <w:r>
        <w:rPr>
          <w:rFonts w:ascii="Times New Roman" w:hint="eastAsia"/>
        </w:rPr>
        <w:t>天气</w:t>
      </w:r>
      <w:r>
        <w:rPr>
          <w:rFonts w:ascii="Times New Roman"/>
        </w:rPr>
        <w:t>情况</w:t>
      </w:r>
      <w:r>
        <w:rPr>
          <w:rFonts w:ascii="Times New Roman" w:hint="eastAsia"/>
        </w:rPr>
        <w:t>及</w:t>
      </w:r>
      <w:r>
        <w:rPr>
          <w:rFonts w:ascii="Times New Roman"/>
        </w:rPr>
        <w:t>具体</w:t>
      </w:r>
      <w:r>
        <w:rPr>
          <w:rFonts w:ascii="Times New Roman" w:hint="eastAsia"/>
        </w:rPr>
        <w:t>植保无人飞机</w:t>
      </w:r>
      <w:r>
        <w:rPr>
          <w:rFonts w:ascii="Times New Roman"/>
        </w:rPr>
        <w:t>型号等选择合适的</w:t>
      </w:r>
      <w:r>
        <w:rPr>
          <w:rFonts w:ascii="Times New Roman" w:hint="eastAsia"/>
        </w:rPr>
        <w:t>飞行参数</w:t>
      </w:r>
      <w:r>
        <w:rPr>
          <w:rFonts w:ascii="Times New Roman"/>
        </w:rPr>
        <w:t>，保证不漏喷、不重喷。</w:t>
      </w:r>
    </w:p>
    <w:p w:rsidR="00790806" w:rsidRDefault="00CA3824">
      <w:pPr>
        <w:pStyle w:val="a7"/>
        <w:spacing w:before="156" w:after="156"/>
        <w:outlineLvl w:val="9"/>
        <w:rPr>
          <w:rFonts w:ascii="Times New Roman"/>
        </w:rPr>
      </w:pPr>
      <w:r>
        <w:rPr>
          <w:rFonts w:ascii="Times New Roman" w:hint="eastAsia"/>
        </w:rPr>
        <w:t>植保无人</w:t>
      </w:r>
      <w:r>
        <w:rPr>
          <w:rFonts w:ascii="Times New Roman"/>
        </w:rPr>
        <w:t>飞机防治</w:t>
      </w:r>
      <w:r>
        <w:rPr>
          <w:rFonts w:ascii="Times New Roman" w:hint="eastAsia"/>
        </w:rPr>
        <w:t>茶树病虫害</w:t>
      </w:r>
      <w:r>
        <w:rPr>
          <w:rFonts w:ascii="Times New Roman"/>
        </w:rPr>
        <w:t>参数要求</w:t>
      </w:r>
    </w:p>
    <w:p w:rsidR="00790806" w:rsidRDefault="00CA3824">
      <w:pPr>
        <w:pStyle w:val="aff8"/>
        <w:outlineLvl w:val="2"/>
        <w:rPr>
          <w:rFonts w:ascii="Times New Roman"/>
          <w:color w:val="00B0F0"/>
          <w:szCs w:val="22"/>
        </w:rPr>
      </w:pPr>
      <w:r>
        <w:rPr>
          <w:rFonts w:ascii="Times New Roman" w:hint="eastAsia"/>
          <w:color w:val="00B0F0"/>
          <w:szCs w:val="22"/>
        </w:rPr>
        <w:lastRenderedPageBreak/>
        <w:t>茶园推荐施药液量为</w:t>
      </w:r>
      <w:r>
        <w:rPr>
          <w:rFonts w:ascii="Times New Roman" w:hint="eastAsia"/>
          <w:color w:val="00B0F0"/>
          <w:szCs w:val="22"/>
        </w:rPr>
        <w:t xml:space="preserve"> 2.0-4.0 L/</w:t>
      </w:r>
      <w:r>
        <w:rPr>
          <w:rFonts w:ascii="Times New Roman" w:hint="eastAsia"/>
          <w:color w:val="00B0F0"/>
          <w:szCs w:val="22"/>
        </w:rPr>
        <w:t>亩。</w:t>
      </w:r>
    </w:p>
    <w:p w:rsidR="00790806" w:rsidRDefault="00CA3824">
      <w:pPr>
        <w:pStyle w:val="aff8"/>
        <w:outlineLvl w:val="2"/>
        <w:rPr>
          <w:rFonts w:ascii="Times New Roman"/>
          <w:szCs w:val="22"/>
        </w:rPr>
      </w:pPr>
      <w:r>
        <w:rPr>
          <w:rFonts w:ascii="Times New Roman" w:hint="eastAsia"/>
          <w:szCs w:val="22"/>
        </w:rPr>
        <w:t>飞行高度为茶树冠层上方</w:t>
      </w:r>
      <w:r>
        <w:rPr>
          <w:rFonts w:ascii="Times New Roman" w:hint="eastAsia"/>
          <w:color w:val="00B0F0"/>
          <w:szCs w:val="22"/>
        </w:rPr>
        <w:t xml:space="preserve"> 1.5-3.0 m</w:t>
      </w:r>
      <w:r>
        <w:rPr>
          <w:rFonts w:ascii="Times New Roman" w:hint="eastAsia"/>
          <w:szCs w:val="22"/>
        </w:rPr>
        <w:t>（或参考无人飞机厂商要求）。</w:t>
      </w:r>
    </w:p>
    <w:p w:rsidR="00790806" w:rsidRDefault="00CA3824">
      <w:pPr>
        <w:pStyle w:val="aff8"/>
        <w:outlineLvl w:val="2"/>
        <w:rPr>
          <w:rFonts w:ascii="Times New Roman"/>
          <w:szCs w:val="22"/>
        </w:rPr>
      </w:pPr>
      <w:r>
        <w:rPr>
          <w:rFonts w:ascii="Times New Roman" w:hint="eastAsia"/>
          <w:szCs w:val="22"/>
        </w:rPr>
        <w:t>飞行速度为</w:t>
      </w:r>
      <w:r>
        <w:rPr>
          <w:rFonts w:ascii="Times New Roman" w:hint="eastAsia"/>
          <w:szCs w:val="22"/>
        </w:rPr>
        <w:t xml:space="preserve"> 3-5 m/s</w:t>
      </w:r>
      <w:r>
        <w:rPr>
          <w:rFonts w:ascii="Times New Roman" w:hint="eastAsia"/>
          <w:szCs w:val="22"/>
        </w:rPr>
        <w:t>，并根据不同机型的性能，选择合适的有效喷幅，保证不漏喷、重喷。</w:t>
      </w:r>
    </w:p>
    <w:p w:rsidR="00790806" w:rsidRDefault="00CA3824">
      <w:pPr>
        <w:pStyle w:val="aff8"/>
        <w:outlineLvl w:val="2"/>
        <w:rPr>
          <w:rFonts w:ascii="Times New Roman"/>
        </w:rPr>
      </w:pPr>
      <w:r>
        <w:rPr>
          <w:rFonts w:ascii="Times New Roman"/>
        </w:rPr>
        <w:t>飞行参数的确定可参考以下公式计算：</w:t>
      </w:r>
    </w:p>
    <w:p w:rsidR="00790806" w:rsidRDefault="00CA3824">
      <w:pPr>
        <w:ind w:firstLineChars="200" w:firstLine="420"/>
        <w:jc w:val="left"/>
        <w:rPr>
          <w:szCs w:val="21"/>
        </w:rPr>
      </w:pPr>
      <m:oMathPara>
        <m:oMath>
          <m:r>
            <m:rPr>
              <m:nor/>
            </m:rPr>
            <w:rPr>
              <w:rFonts w:eastAsia="黑体"/>
              <w:szCs w:val="21"/>
            </w:rPr>
            <m:t>V=</m:t>
          </m:r>
          <m:f>
            <m:fPr>
              <m:ctrlPr>
                <w:rPr>
                  <w:rFonts w:ascii="Cambria Math" w:eastAsia="黑体" w:hAnsi="Cambria Math"/>
                  <w:kern w:val="0"/>
                  <w:szCs w:val="21"/>
                </w:rPr>
              </m:ctrlPr>
            </m:fPr>
            <m:num>
              <m:r>
                <m:rPr>
                  <m:nor/>
                </m:rPr>
                <w:rPr>
                  <w:rFonts w:eastAsia="黑体"/>
                  <w:szCs w:val="21"/>
                </w:rPr>
                <m:t>Q×10000</m:t>
              </m:r>
            </m:num>
            <m:den>
              <m:r>
                <m:rPr>
                  <m:nor/>
                </m:rPr>
                <w:rPr>
                  <w:rFonts w:eastAsia="黑体"/>
                  <w:szCs w:val="21"/>
                </w:rPr>
                <m:t>q×D×60</m:t>
              </m:r>
            </m:den>
          </m:f>
        </m:oMath>
      </m:oMathPara>
    </w:p>
    <w:p w:rsidR="00790806" w:rsidRDefault="00CA3824">
      <w:pPr>
        <w:pStyle w:val="aff8"/>
        <w:outlineLvl w:val="2"/>
        <w:rPr>
          <w:rFonts w:ascii="Times New Roman"/>
        </w:rPr>
      </w:pPr>
      <w:r>
        <w:rPr>
          <w:rFonts w:ascii="Times New Roman"/>
        </w:rPr>
        <w:t>式中</w:t>
      </w:r>
      <w:r>
        <w:rPr>
          <w:rFonts w:ascii="Times New Roman" w:hint="eastAsia"/>
        </w:rPr>
        <w:t>：</w:t>
      </w:r>
    </w:p>
    <w:p w:rsidR="00790806" w:rsidRDefault="00CA3824">
      <w:pPr>
        <w:pStyle w:val="aff8"/>
        <w:outlineLvl w:val="2"/>
        <w:rPr>
          <w:rFonts w:ascii="Times New Roman"/>
          <w:vertAlign w:val="superscript"/>
        </w:rPr>
      </w:pPr>
      <w:r>
        <w:rPr>
          <w:rFonts w:ascii="Times New Roman"/>
        </w:rPr>
        <w:t>q——</w:t>
      </w:r>
      <w:r>
        <w:rPr>
          <w:rFonts w:ascii="Times New Roman"/>
        </w:rPr>
        <w:t>每公顷喷液量，</w:t>
      </w:r>
      <w:r>
        <w:rPr>
          <w:rFonts w:ascii="Times New Roman" w:hint="eastAsia"/>
        </w:rPr>
        <w:t>L</w:t>
      </w:r>
      <w:r>
        <w:rPr>
          <w:rFonts w:ascii="Times New Roman"/>
        </w:rPr>
        <w:t>/</w:t>
      </w:r>
      <w:r>
        <w:rPr>
          <w:rFonts w:ascii="Times New Roman" w:hint="eastAsia"/>
        </w:rPr>
        <w:t>hm</w:t>
      </w:r>
      <w:r>
        <w:rPr>
          <w:rFonts w:ascii="Times New Roman" w:hint="eastAsia"/>
          <w:vertAlign w:val="superscript"/>
        </w:rPr>
        <w:t>2</w:t>
      </w:r>
    </w:p>
    <w:p w:rsidR="00790806" w:rsidRDefault="00CA3824">
      <w:pPr>
        <w:pStyle w:val="aff8"/>
        <w:outlineLvl w:val="2"/>
        <w:rPr>
          <w:rFonts w:ascii="Times New Roman"/>
        </w:rPr>
      </w:pPr>
      <w:r>
        <w:rPr>
          <w:rFonts w:ascii="Times New Roman"/>
        </w:rPr>
        <w:t>Q——</w:t>
      </w:r>
      <w:r>
        <w:rPr>
          <w:rFonts w:ascii="Times New Roman"/>
        </w:rPr>
        <w:t>喷头总流量，</w:t>
      </w:r>
      <w:r>
        <w:rPr>
          <w:rFonts w:ascii="Times New Roman" w:hint="eastAsia"/>
        </w:rPr>
        <w:t>L</w:t>
      </w:r>
      <w:r>
        <w:rPr>
          <w:rFonts w:ascii="Times New Roman"/>
        </w:rPr>
        <w:t>/</w:t>
      </w:r>
      <w:r>
        <w:rPr>
          <w:rFonts w:ascii="Times New Roman" w:hint="eastAsia"/>
        </w:rPr>
        <w:t>min</w:t>
      </w:r>
    </w:p>
    <w:p w:rsidR="00790806" w:rsidRDefault="00CA3824">
      <w:pPr>
        <w:pStyle w:val="aff8"/>
        <w:outlineLvl w:val="2"/>
        <w:rPr>
          <w:rFonts w:ascii="Times New Roman"/>
        </w:rPr>
      </w:pPr>
      <w:r>
        <w:rPr>
          <w:rFonts w:ascii="Times New Roman"/>
        </w:rPr>
        <w:t>V——</w:t>
      </w:r>
      <w:r>
        <w:rPr>
          <w:rFonts w:ascii="Times New Roman"/>
        </w:rPr>
        <w:t>飞行速度，</w:t>
      </w:r>
      <w:r>
        <w:rPr>
          <w:rFonts w:ascii="Times New Roman" w:hint="eastAsia"/>
        </w:rPr>
        <w:t>m</w:t>
      </w:r>
      <w:r>
        <w:rPr>
          <w:rFonts w:ascii="Times New Roman"/>
        </w:rPr>
        <w:t>/</w:t>
      </w:r>
      <w:r>
        <w:rPr>
          <w:rFonts w:ascii="Times New Roman" w:hint="eastAsia"/>
        </w:rPr>
        <w:t>s</w:t>
      </w:r>
    </w:p>
    <w:p w:rsidR="00790806" w:rsidRDefault="00CA3824">
      <w:pPr>
        <w:pStyle w:val="aff8"/>
        <w:outlineLvl w:val="2"/>
        <w:rPr>
          <w:rFonts w:ascii="Times New Roman"/>
        </w:rPr>
      </w:pPr>
      <w:r>
        <w:rPr>
          <w:rFonts w:ascii="Times New Roman" w:hint="eastAsia"/>
        </w:rPr>
        <w:t>D</w:t>
      </w:r>
      <w:r>
        <w:rPr>
          <w:rFonts w:ascii="Times New Roman"/>
        </w:rPr>
        <w:t>——</w:t>
      </w:r>
      <w:r>
        <w:rPr>
          <w:rFonts w:ascii="Times New Roman" w:hint="eastAsia"/>
        </w:rPr>
        <w:t>喷幅，</w:t>
      </w:r>
      <w:r>
        <w:rPr>
          <w:rFonts w:ascii="Times New Roman" w:hint="eastAsia"/>
        </w:rPr>
        <w:t>m</w:t>
      </w:r>
      <w:r>
        <w:rPr>
          <w:rFonts w:ascii="Times New Roman" w:hint="eastAsia"/>
        </w:rPr>
        <w:t>。</w:t>
      </w:r>
    </w:p>
    <w:p w:rsidR="00790806" w:rsidRDefault="00790806">
      <w:pPr>
        <w:pStyle w:val="aff8"/>
        <w:rPr>
          <w:rFonts w:ascii="Times New Roman"/>
        </w:rPr>
      </w:pPr>
    </w:p>
    <w:p w:rsidR="00790806" w:rsidRDefault="00CA3824">
      <w:pPr>
        <w:pStyle w:val="a7"/>
        <w:spacing w:before="156" w:after="156"/>
        <w:outlineLvl w:val="9"/>
        <w:rPr>
          <w:rFonts w:ascii="Times New Roman"/>
        </w:rPr>
      </w:pPr>
      <w:r>
        <w:rPr>
          <w:rFonts w:ascii="Times New Roman"/>
        </w:rPr>
        <w:t>药剂检查</w:t>
      </w:r>
    </w:p>
    <w:p w:rsidR="00790806" w:rsidRDefault="00CA3824">
      <w:pPr>
        <w:pStyle w:val="aff8"/>
        <w:outlineLvl w:val="2"/>
        <w:rPr>
          <w:rFonts w:ascii="Times New Roman"/>
        </w:rPr>
      </w:pPr>
      <w:r>
        <w:rPr>
          <w:rFonts w:ascii="Times New Roman" w:hint="eastAsia"/>
        </w:rPr>
        <w:t>作业前应查看作业区域茶树的病虫害发生情况，制定适宜的用药方案。</w:t>
      </w:r>
    </w:p>
    <w:p w:rsidR="00790806" w:rsidRDefault="00CA3824">
      <w:pPr>
        <w:pStyle w:val="aff8"/>
        <w:outlineLvl w:val="2"/>
        <w:rPr>
          <w:rFonts w:ascii="Times New Roman"/>
        </w:rPr>
      </w:pPr>
      <w:r>
        <w:rPr>
          <w:rFonts w:ascii="Times New Roman"/>
        </w:rPr>
        <w:t>施药作业前应检查药剂是否正确、包装是否完好，以及药剂用量是否符合标签要求等。</w:t>
      </w:r>
    </w:p>
    <w:p w:rsidR="00790806" w:rsidRDefault="00CA3824">
      <w:pPr>
        <w:pStyle w:val="a6"/>
        <w:outlineLvl w:val="9"/>
        <w:rPr>
          <w:rFonts w:ascii="Times New Roman"/>
          <w:szCs w:val="20"/>
        </w:rPr>
      </w:pPr>
      <w:r>
        <w:rPr>
          <w:rFonts w:ascii="Times New Roman"/>
          <w:szCs w:val="20"/>
        </w:rPr>
        <w:t>作业过程中的要求</w:t>
      </w:r>
    </w:p>
    <w:p w:rsidR="00790806" w:rsidRDefault="00CA3824">
      <w:pPr>
        <w:pStyle w:val="a7"/>
        <w:spacing w:before="156" w:after="156"/>
        <w:outlineLvl w:val="9"/>
        <w:rPr>
          <w:rFonts w:ascii="Times New Roman"/>
        </w:rPr>
      </w:pPr>
      <w:r>
        <w:rPr>
          <w:rFonts w:ascii="Times New Roman"/>
        </w:rPr>
        <w:t>作业过程中环境的要求</w:t>
      </w:r>
    </w:p>
    <w:p w:rsidR="00790806" w:rsidRDefault="00CA3824">
      <w:pPr>
        <w:pStyle w:val="aff8"/>
        <w:outlineLvl w:val="2"/>
        <w:rPr>
          <w:rFonts w:ascii="Times New Roman"/>
        </w:rPr>
      </w:pPr>
      <w:r>
        <w:rPr>
          <w:rFonts w:ascii="Times New Roman" w:hint="eastAsia"/>
        </w:rPr>
        <w:t>作业过程中当风速增加并超过</w:t>
      </w:r>
      <w:r>
        <w:rPr>
          <w:rFonts w:ascii="Times New Roman" w:hint="eastAsia"/>
        </w:rPr>
        <w:t xml:space="preserve"> 3 m/s </w:t>
      </w:r>
      <w:r>
        <w:rPr>
          <w:rFonts w:ascii="Times New Roman" w:hint="eastAsia"/>
        </w:rPr>
        <w:t>时，</w:t>
      </w:r>
      <w:proofErr w:type="gramStart"/>
      <w:r>
        <w:rPr>
          <w:rFonts w:ascii="Times New Roman" w:hint="eastAsia"/>
        </w:rPr>
        <w:t>飞控手</w:t>
      </w:r>
      <w:proofErr w:type="gramEnd"/>
      <w:r>
        <w:rPr>
          <w:rFonts w:ascii="Times New Roman" w:hint="eastAsia"/>
        </w:rPr>
        <w:t>应停止作业并将无人飞机返回起降点，当风向风速符合要求后再进行作业。</w:t>
      </w:r>
    </w:p>
    <w:p w:rsidR="00790806" w:rsidRDefault="00CA3824">
      <w:pPr>
        <w:pStyle w:val="aff8"/>
        <w:outlineLvl w:val="2"/>
        <w:rPr>
          <w:rFonts w:ascii="Times New Roman"/>
        </w:rPr>
      </w:pPr>
      <w:r>
        <w:rPr>
          <w:rFonts w:ascii="Times New Roman" w:hint="eastAsia"/>
        </w:rPr>
        <w:t>作业过程中应防范阵风对作业造成的影响。</w:t>
      </w:r>
    </w:p>
    <w:p w:rsidR="00790806" w:rsidRDefault="00CA3824">
      <w:pPr>
        <w:pStyle w:val="aff8"/>
        <w:outlineLvl w:val="2"/>
        <w:rPr>
          <w:rFonts w:ascii="Times New Roman"/>
        </w:rPr>
      </w:pPr>
      <w:r>
        <w:rPr>
          <w:rFonts w:ascii="Times New Roman"/>
        </w:rPr>
        <w:t>施药场所应备有足够的净水、清洗剂、毛巾、急救药品及</w:t>
      </w:r>
      <w:r>
        <w:rPr>
          <w:rFonts w:ascii="Times New Roman" w:hint="eastAsia"/>
        </w:rPr>
        <w:t>易损配件和</w:t>
      </w:r>
      <w:r>
        <w:rPr>
          <w:rFonts w:ascii="Times New Roman"/>
        </w:rPr>
        <w:t>必要的修理工具</w:t>
      </w:r>
      <w:r>
        <w:rPr>
          <w:rFonts w:ascii="Times New Roman" w:hint="eastAsia"/>
        </w:rPr>
        <w:t>。</w:t>
      </w:r>
    </w:p>
    <w:p w:rsidR="00790806" w:rsidRDefault="00CA3824">
      <w:pPr>
        <w:pStyle w:val="a7"/>
        <w:spacing w:before="156" w:after="156"/>
        <w:outlineLvl w:val="9"/>
        <w:rPr>
          <w:rFonts w:ascii="Times New Roman"/>
        </w:rPr>
      </w:pPr>
      <w:r>
        <w:rPr>
          <w:rFonts w:ascii="Times New Roman"/>
        </w:rPr>
        <w:t>作业过程中植保无人飞机的操作要求</w:t>
      </w:r>
    </w:p>
    <w:p w:rsidR="00790806" w:rsidRDefault="00CA3824">
      <w:pPr>
        <w:pStyle w:val="aff8"/>
        <w:outlineLvl w:val="2"/>
        <w:rPr>
          <w:rFonts w:ascii="Times New Roman"/>
        </w:rPr>
      </w:pPr>
      <w:r>
        <w:rPr>
          <w:rFonts w:ascii="Times New Roman" w:hint="eastAsia"/>
        </w:rPr>
        <w:t>作业过程中，应按照既定的航线和作业参数进行作业，不应随意改变航线和飞行参数。</w:t>
      </w:r>
    </w:p>
    <w:p w:rsidR="00790806" w:rsidRDefault="00CA3824">
      <w:pPr>
        <w:pStyle w:val="aff8"/>
        <w:outlineLvl w:val="2"/>
        <w:rPr>
          <w:rFonts w:ascii="Times New Roman"/>
        </w:rPr>
      </w:pPr>
      <w:r>
        <w:rPr>
          <w:rFonts w:ascii="Times New Roman" w:hint="eastAsia"/>
        </w:rPr>
        <w:t>应对茶树田块进行扫边作业，保证田块四周药剂覆盖。对于地块不规则或其他原因导致的地块边缘带漏喷，要</w:t>
      </w:r>
      <w:proofErr w:type="gramStart"/>
      <w:r>
        <w:rPr>
          <w:rFonts w:ascii="Times New Roman" w:hint="eastAsia"/>
        </w:rPr>
        <w:t>及时补喷扫边</w:t>
      </w:r>
      <w:proofErr w:type="gramEnd"/>
      <w:r>
        <w:rPr>
          <w:rFonts w:ascii="Times New Roman" w:hint="eastAsia"/>
        </w:rPr>
        <w:t>作业。以免因地块边缘漏喷导致的病虫害从外到内迅速蔓延，严重影响防治作业质量。</w:t>
      </w:r>
    </w:p>
    <w:p w:rsidR="00790806" w:rsidRDefault="00CA3824">
      <w:pPr>
        <w:pStyle w:val="aff8"/>
        <w:outlineLvl w:val="2"/>
        <w:rPr>
          <w:rFonts w:ascii="Times New Roman"/>
        </w:rPr>
      </w:pPr>
      <w:r>
        <w:rPr>
          <w:rFonts w:ascii="Times New Roman" w:hint="eastAsia"/>
        </w:rPr>
        <w:t>应实时关注植保无人飞机运行状况，观察硬件设备以及喷洒系统是否正常工作。每一架次降落后应进行飞机重要部件检查，保证持续正常作业。</w:t>
      </w:r>
    </w:p>
    <w:p w:rsidR="00790806" w:rsidRDefault="00CA3824">
      <w:pPr>
        <w:pStyle w:val="aff8"/>
        <w:outlineLvl w:val="2"/>
        <w:rPr>
          <w:rFonts w:ascii="Times New Roman"/>
        </w:rPr>
      </w:pPr>
      <w:r>
        <w:rPr>
          <w:rFonts w:ascii="Times New Roman" w:hint="eastAsia"/>
        </w:rPr>
        <w:t>若作业过程中发生摔机、信号干扰、障碍物、</w:t>
      </w:r>
      <w:proofErr w:type="gramStart"/>
      <w:r>
        <w:rPr>
          <w:rFonts w:ascii="Times New Roman" w:hint="eastAsia"/>
        </w:rPr>
        <w:t>飞控手技术</w:t>
      </w:r>
      <w:proofErr w:type="gramEnd"/>
      <w:r>
        <w:rPr>
          <w:rFonts w:ascii="Times New Roman" w:hint="eastAsia"/>
        </w:rPr>
        <w:t>问题等，应了解飞机损坏程度，满足修理条件的，修复好继续作业；若维修时间较长则需更换备用机继续作业。</w:t>
      </w:r>
    </w:p>
    <w:p w:rsidR="00790806" w:rsidRDefault="00CA3824">
      <w:pPr>
        <w:pStyle w:val="aff8"/>
        <w:outlineLvl w:val="2"/>
        <w:rPr>
          <w:rFonts w:ascii="Times New Roman"/>
        </w:rPr>
      </w:pPr>
      <w:r>
        <w:rPr>
          <w:rFonts w:ascii="Times New Roman"/>
        </w:rPr>
        <w:t>施药过程中遇喷头堵塞情况时，应立即关闭</w:t>
      </w:r>
      <w:proofErr w:type="gramStart"/>
      <w:r>
        <w:rPr>
          <w:rFonts w:ascii="Times New Roman"/>
        </w:rPr>
        <w:t>止</w:t>
      </w:r>
      <w:proofErr w:type="gramEnd"/>
      <w:r>
        <w:rPr>
          <w:rFonts w:ascii="Times New Roman"/>
        </w:rPr>
        <w:t>水阀，将飞机停至空旷处，先用清水冲洗喷头，然后带着乳胶手套进行故障排除，严禁用嘴吹喷头和滤网</w:t>
      </w:r>
      <w:r>
        <w:rPr>
          <w:rFonts w:ascii="Times New Roman" w:hint="eastAsia"/>
        </w:rPr>
        <w:t>。</w:t>
      </w:r>
    </w:p>
    <w:p w:rsidR="00790806" w:rsidRDefault="00CA3824">
      <w:pPr>
        <w:pStyle w:val="aff8"/>
        <w:outlineLvl w:val="2"/>
        <w:rPr>
          <w:rFonts w:ascii="Times New Roman"/>
        </w:rPr>
      </w:pPr>
      <w:r>
        <w:rPr>
          <w:rFonts w:ascii="Times New Roman" w:hint="eastAsia"/>
        </w:rPr>
        <w:t>若作业过程中对讲机信号故障，不应盲目飞行，</w:t>
      </w:r>
      <w:proofErr w:type="gramStart"/>
      <w:r>
        <w:rPr>
          <w:rFonts w:ascii="Times New Roman" w:hint="eastAsia"/>
        </w:rPr>
        <w:t>应第一时间</w:t>
      </w:r>
      <w:proofErr w:type="gramEnd"/>
      <w:r>
        <w:rPr>
          <w:rFonts w:ascii="Times New Roman" w:hint="eastAsia"/>
        </w:rPr>
        <w:t>确保飞机安全返航，处理完故障后方可继续作业。</w:t>
      </w:r>
    </w:p>
    <w:p w:rsidR="00790806" w:rsidRDefault="00CA3824">
      <w:pPr>
        <w:pStyle w:val="aff8"/>
        <w:outlineLvl w:val="2"/>
        <w:rPr>
          <w:rFonts w:ascii="Times New Roman"/>
        </w:rPr>
      </w:pPr>
      <w:r>
        <w:rPr>
          <w:rFonts w:ascii="Times New Roman"/>
        </w:rPr>
        <w:t>植保无人飞机应选择空旷</w:t>
      </w:r>
      <w:r>
        <w:rPr>
          <w:rFonts w:ascii="Times New Roman" w:hint="eastAsia"/>
        </w:rPr>
        <w:t>平坦</w:t>
      </w:r>
      <w:r>
        <w:rPr>
          <w:rFonts w:ascii="Times New Roman"/>
        </w:rPr>
        <w:t>、没有或很少有人员经过的区域作为起降点，严禁在公路等有人车通行的区域进行起降。</w:t>
      </w:r>
    </w:p>
    <w:p w:rsidR="00790806" w:rsidRDefault="00CA3824">
      <w:pPr>
        <w:pStyle w:val="a7"/>
        <w:spacing w:before="156" w:after="156"/>
        <w:outlineLvl w:val="9"/>
        <w:rPr>
          <w:rFonts w:ascii="Times New Roman"/>
        </w:rPr>
      </w:pPr>
      <w:r>
        <w:rPr>
          <w:rFonts w:ascii="Times New Roman"/>
        </w:rPr>
        <w:t>作业</w:t>
      </w:r>
      <w:r>
        <w:rPr>
          <w:rFonts w:ascii="Times New Roman" w:hint="eastAsia"/>
        </w:rPr>
        <w:t>过程中</w:t>
      </w:r>
      <w:r>
        <w:rPr>
          <w:rFonts w:ascii="Times New Roman"/>
        </w:rPr>
        <w:t>人员的要求</w:t>
      </w:r>
    </w:p>
    <w:p w:rsidR="00790806" w:rsidRDefault="00CA3824">
      <w:pPr>
        <w:pStyle w:val="aff8"/>
        <w:outlineLvl w:val="2"/>
        <w:rPr>
          <w:rFonts w:ascii="Times New Roman"/>
        </w:rPr>
      </w:pPr>
      <w:r>
        <w:rPr>
          <w:rFonts w:ascii="Times New Roman" w:hint="eastAsia"/>
        </w:rPr>
        <w:lastRenderedPageBreak/>
        <w:t>飞行范围应严格按照作业方案执行，飞行距离控制在视距范围内，同时了解作业地周围的设施及空中管制要求。</w:t>
      </w:r>
    </w:p>
    <w:p w:rsidR="00790806" w:rsidRDefault="00CA3824">
      <w:pPr>
        <w:pStyle w:val="aff8"/>
        <w:outlineLvl w:val="2"/>
        <w:rPr>
          <w:rFonts w:ascii="Times New Roman"/>
        </w:rPr>
      </w:pPr>
      <w:r>
        <w:rPr>
          <w:rFonts w:ascii="Times New Roman" w:hint="eastAsia"/>
        </w:rPr>
        <w:t>飞行应远离人群，作业地有其它人员作业时应严禁操控飞行。</w:t>
      </w:r>
    </w:p>
    <w:p w:rsidR="00790806" w:rsidRDefault="00CA3824">
      <w:pPr>
        <w:pStyle w:val="aff8"/>
        <w:outlineLvl w:val="2"/>
        <w:rPr>
          <w:rFonts w:ascii="Times New Roman"/>
        </w:rPr>
      </w:pPr>
      <w:r>
        <w:rPr>
          <w:rFonts w:ascii="Times New Roman" w:hint="eastAsia"/>
        </w:rPr>
        <w:t>起降飞行应远离障碍物和人员</w:t>
      </w:r>
      <w:r>
        <w:rPr>
          <w:rFonts w:ascii="Times New Roman" w:hint="eastAsia"/>
        </w:rPr>
        <w:t xml:space="preserve"> 5 m </w:t>
      </w:r>
      <w:r>
        <w:rPr>
          <w:rFonts w:ascii="Times New Roman" w:hint="eastAsia"/>
        </w:rPr>
        <w:t>以上，平行飞行应远离障碍物</w:t>
      </w:r>
      <w:r>
        <w:rPr>
          <w:rFonts w:ascii="Times New Roman" w:hint="eastAsia"/>
        </w:rPr>
        <w:t xml:space="preserve"> 10 m </w:t>
      </w:r>
      <w:r>
        <w:rPr>
          <w:rFonts w:ascii="Times New Roman" w:hint="eastAsia"/>
        </w:rPr>
        <w:t>以上并作相应的减速飞行。</w:t>
      </w:r>
    </w:p>
    <w:p w:rsidR="00790806" w:rsidRDefault="00CA3824">
      <w:pPr>
        <w:pStyle w:val="aff8"/>
        <w:outlineLvl w:val="2"/>
        <w:rPr>
          <w:rFonts w:ascii="Times New Roman"/>
        </w:rPr>
      </w:pPr>
      <w:r>
        <w:rPr>
          <w:rFonts w:ascii="Times New Roman"/>
        </w:rPr>
        <w:t>作业过程中操作人员应全程佩戴安全帽和其他适宜的个人防护设备</w:t>
      </w:r>
      <w:r>
        <w:rPr>
          <w:rFonts w:ascii="Times New Roman" w:hint="eastAsia"/>
        </w:rPr>
        <w:t>。</w:t>
      </w:r>
    </w:p>
    <w:p w:rsidR="00790806" w:rsidRDefault="00CA3824">
      <w:pPr>
        <w:pStyle w:val="aff8"/>
        <w:outlineLvl w:val="2"/>
        <w:rPr>
          <w:rFonts w:ascii="Times New Roman"/>
        </w:rPr>
      </w:pPr>
      <w:r>
        <w:rPr>
          <w:rFonts w:ascii="Times New Roman"/>
        </w:rPr>
        <w:t>作业时禁止吸烟及饮食</w:t>
      </w:r>
      <w:r>
        <w:rPr>
          <w:rFonts w:ascii="Times New Roman" w:hint="eastAsia"/>
        </w:rPr>
        <w:t>。</w:t>
      </w:r>
    </w:p>
    <w:p w:rsidR="00790806" w:rsidRDefault="00CA3824">
      <w:pPr>
        <w:pStyle w:val="aff8"/>
        <w:outlineLvl w:val="2"/>
        <w:rPr>
          <w:rFonts w:ascii="Times New Roman"/>
        </w:rPr>
      </w:pPr>
      <w:r>
        <w:rPr>
          <w:rFonts w:ascii="Times New Roman"/>
        </w:rPr>
        <w:t>作业人员应避免逆风前行喷洒农药，严禁在施药区穿行，农药喷溅到身上要立即清洗，并更换干净衣物</w:t>
      </w:r>
      <w:r>
        <w:rPr>
          <w:rFonts w:ascii="Times New Roman" w:hint="eastAsia"/>
        </w:rPr>
        <w:t>。</w:t>
      </w:r>
    </w:p>
    <w:p w:rsidR="00790806" w:rsidRDefault="00CA3824">
      <w:pPr>
        <w:pStyle w:val="aff8"/>
        <w:outlineLvl w:val="2"/>
        <w:rPr>
          <w:rFonts w:ascii="Times New Roman"/>
        </w:rPr>
      </w:pPr>
      <w:r>
        <w:rPr>
          <w:rFonts w:ascii="Times New Roman"/>
        </w:rPr>
        <w:t>作业人员如有头痛、头昏、恶心、呕吐等中毒症状时应及时采取救治措施，并向医院提供所用农药</w:t>
      </w:r>
      <w:r>
        <w:rPr>
          <w:rFonts w:ascii="Times New Roman" w:hint="eastAsia"/>
        </w:rPr>
        <w:t>标签</w:t>
      </w:r>
      <w:r>
        <w:rPr>
          <w:rFonts w:ascii="Times New Roman"/>
        </w:rPr>
        <w:t>信息。</w:t>
      </w:r>
    </w:p>
    <w:p w:rsidR="00790806" w:rsidRDefault="00CA3824">
      <w:pPr>
        <w:pStyle w:val="a7"/>
        <w:spacing w:before="156" w:after="156"/>
        <w:outlineLvl w:val="9"/>
        <w:rPr>
          <w:rFonts w:ascii="Times New Roman"/>
        </w:rPr>
      </w:pPr>
      <w:r>
        <w:rPr>
          <w:rFonts w:ascii="Times New Roman"/>
        </w:rPr>
        <w:t>作业过程中药剂使用的要求</w:t>
      </w:r>
    </w:p>
    <w:p w:rsidR="00790806" w:rsidRDefault="00CA3824">
      <w:pPr>
        <w:pStyle w:val="aff8"/>
        <w:outlineLvl w:val="2"/>
        <w:rPr>
          <w:rFonts w:ascii="Times New Roman"/>
        </w:rPr>
      </w:pPr>
      <w:r>
        <w:rPr>
          <w:rFonts w:ascii="Times New Roman"/>
        </w:rPr>
        <w:t>一般情况下，</w:t>
      </w:r>
      <w:r>
        <w:rPr>
          <w:rFonts w:ascii="Times New Roman" w:hint="eastAsia"/>
          <w:color w:val="00B0F0"/>
        </w:rPr>
        <w:t>农药药液</w:t>
      </w:r>
      <w:r>
        <w:rPr>
          <w:rFonts w:ascii="Times New Roman"/>
          <w:color w:val="00B0F0"/>
        </w:rPr>
        <w:t>在混配时按</w:t>
      </w:r>
      <w:r>
        <w:rPr>
          <w:rFonts w:ascii="Times New Roman"/>
        </w:rPr>
        <w:t>照</w:t>
      </w:r>
      <w:r>
        <w:rPr>
          <w:rFonts w:ascii="Times New Roman"/>
        </w:rPr>
        <w:t>“</w:t>
      </w:r>
      <w:r>
        <w:rPr>
          <w:rFonts w:ascii="Times New Roman"/>
        </w:rPr>
        <w:t>先固体后液体</w:t>
      </w:r>
      <w:r>
        <w:rPr>
          <w:rFonts w:ascii="Times New Roman"/>
        </w:rPr>
        <w:t>”</w:t>
      </w:r>
      <w:r>
        <w:rPr>
          <w:rFonts w:ascii="Times New Roman"/>
        </w:rPr>
        <w:t>的顺序进行桶混，正确</w:t>
      </w:r>
      <w:proofErr w:type="gramStart"/>
      <w:r>
        <w:rPr>
          <w:rFonts w:ascii="Times New Roman"/>
        </w:rPr>
        <w:t>的桶混用药</w:t>
      </w:r>
      <w:proofErr w:type="gramEnd"/>
      <w:r>
        <w:rPr>
          <w:rFonts w:ascii="Times New Roman"/>
        </w:rPr>
        <w:t>顺序和方法为：先注入</w:t>
      </w:r>
      <w:r>
        <w:rPr>
          <w:rFonts w:ascii="Times New Roman" w:hint="eastAsia"/>
        </w:rPr>
        <w:t xml:space="preserve"> </w:t>
      </w:r>
      <w:r>
        <w:rPr>
          <w:rFonts w:ascii="Times New Roman"/>
        </w:rPr>
        <w:t>1/4 - 1/3</w:t>
      </w:r>
      <w:r>
        <w:rPr>
          <w:rFonts w:ascii="Times New Roman" w:hint="eastAsia"/>
        </w:rPr>
        <w:t xml:space="preserve"> </w:t>
      </w:r>
      <w:r>
        <w:rPr>
          <w:rFonts w:ascii="Times New Roman"/>
        </w:rPr>
        <w:t>的水，</w:t>
      </w:r>
      <w:r>
        <w:rPr>
          <w:rFonts w:ascii="Times New Roman"/>
        </w:rPr>
        <w:t xml:space="preserve"> </w:t>
      </w:r>
      <w:r>
        <w:rPr>
          <w:rFonts w:ascii="Times New Roman"/>
        </w:rPr>
        <w:t>然后按以下顺序加入不同类型的制剂：</w:t>
      </w:r>
      <w:r>
        <w:rPr>
          <w:rFonts w:hAnsi="宋体" w:cs="宋体" w:hint="eastAsia"/>
        </w:rPr>
        <w:t>①</w:t>
      </w:r>
      <w:r>
        <w:rPr>
          <w:rFonts w:ascii="Times New Roman"/>
        </w:rPr>
        <w:t>固体肥料</w:t>
      </w:r>
      <w:r>
        <w:rPr>
          <w:rFonts w:ascii="Times New Roman"/>
        </w:rPr>
        <w:t>→</w:t>
      </w:r>
      <w:r>
        <w:rPr>
          <w:rFonts w:ascii="Times New Roman"/>
        </w:rPr>
        <w:t>水溶性</w:t>
      </w:r>
      <w:r>
        <w:rPr>
          <w:rFonts w:ascii="Times New Roman" w:hint="eastAsia"/>
        </w:rPr>
        <w:t>粉</w:t>
      </w:r>
      <w:r>
        <w:rPr>
          <w:rFonts w:ascii="Times New Roman"/>
        </w:rPr>
        <w:t>剂</w:t>
      </w:r>
      <w:r>
        <w:rPr>
          <w:rFonts w:ascii="Times New Roman"/>
        </w:rPr>
        <w:t>→</w:t>
      </w:r>
      <w:r>
        <w:rPr>
          <w:rFonts w:ascii="Times New Roman"/>
        </w:rPr>
        <w:t>水溶性粒剂</w:t>
      </w:r>
      <w:r>
        <w:rPr>
          <w:rFonts w:ascii="Times New Roman"/>
        </w:rPr>
        <w:t>→</w:t>
      </w:r>
      <w:r>
        <w:rPr>
          <w:rFonts w:ascii="Times New Roman"/>
        </w:rPr>
        <w:t>水分散粒剂</w:t>
      </w:r>
      <w:r>
        <w:rPr>
          <w:rFonts w:ascii="Times New Roman"/>
        </w:rPr>
        <w:t>→</w:t>
      </w:r>
      <w:r>
        <w:rPr>
          <w:rFonts w:ascii="Times New Roman"/>
        </w:rPr>
        <w:t>水基悬浮剂</w:t>
      </w:r>
      <w:r>
        <w:rPr>
          <w:rFonts w:ascii="Times New Roman"/>
        </w:rPr>
        <w:t>→</w:t>
      </w:r>
      <w:r>
        <w:rPr>
          <w:rFonts w:ascii="Times New Roman"/>
        </w:rPr>
        <w:t>水溶性液剂</w:t>
      </w:r>
      <w:r>
        <w:rPr>
          <w:rFonts w:ascii="Times New Roman"/>
        </w:rPr>
        <w:t>→</w:t>
      </w:r>
      <w:r>
        <w:rPr>
          <w:rFonts w:ascii="Times New Roman"/>
        </w:rPr>
        <w:t>悬乳剂</w:t>
      </w:r>
      <w:r>
        <w:rPr>
          <w:rFonts w:ascii="Times New Roman"/>
        </w:rPr>
        <w:t>→</w:t>
      </w:r>
      <w:r>
        <w:rPr>
          <w:rFonts w:ascii="Times New Roman"/>
        </w:rPr>
        <w:t>可</w:t>
      </w:r>
      <w:proofErr w:type="gramStart"/>
      <w:r>
        <w:rPr>
          <w:rFonts w:ascii="Times New Roman"/>
        </w:rPr>
        <w:t>分散油</w:t>
      </w:r>
      <w:proofErr w:type="gramEnd"/>
      <w:r>
        <w:rPr>
          <w:rFonts w:ascii="Times New Roman"/>
        </w:rPr>
        <w:t>悬浮剂</w:t>
      </w:r>
      <w:r>
        <w:rPr>
          <w:rFonts w:ascii="Times New Roman"/>
        </w:rPr>
        <w:t>→</w:t>
      </w:r>
      <w:r>
        <w:rPr>
          <w:rFonts w:ascii="Times New Roman"/>
        </w:rPr>
        <w:t>乳油</w:t>
      </w:r>
      <w:r>
        <w:rPr>
          <w:rFonts w:ascii="Times New Roman"/>
        </w:rPr>
        <w:t>→</w:t>
      </w:r>
      <w:r>
        <w:rPr>
          <w:rFonts w:ascii="Times New Roman"/>
        </w:rPr>
        <w:t>表面活性剂、油、助剂、液态肥料，混配时要采用二次稀释法充分溶解，在进行下一步之前确保所加入的制剂已充分混匀和分散。</w:t>
      </w:r>
    </w:p>
    <w:p w:rsidR="00790806" w:rsidRDefault="00CA3824">
      <w:pPr>
        <w:pStyle w:val="aff8"/>
        <w:outlineLvl w:val="2"/>
        <w:rPr>
          <w:rFonts w:ascii="Times New Roman"/>
          <w:color w:val="00B0F0"/>
        </w:rPr>
      </w:pPr>
      <w:r>
        <w:rPr>
          <w:rFonts w:ascii="Times New Roman"/>
          <w:color w:val="00B0F0"/>
        </w:rPr>
        <w:t>农药使用时应三次清洗空包装</w:t>
      </w:r>
      <w:r>
        <w:rPr>
          <w:rFonts w:ascii="Times New Roman" w:hint="eastAsia"/>
          <w:color w:val="00B0F0"/>
        </w:rPr>
        <w:t>，并将清洗包装的清洗液倒入植保无人飞机药箱内。</w:t>
      </w:r>
    </w:p>
    <w:p w:rsidR="00790806" w:rsidRDefault="00CA3824">
      <w:pPr>
        <w:pStyle w:val="aff8"/>
        <w:outlineLvl w:val="2"/>
        <w:rPr>
          <w:rFonts w:ascii="Times New Roman"/>
        </w:rPr>
      </w:pPr>
      <w:r>
        <w:rPr>
          <w:rFonts w:ascii="Times New Roman" w:hint="eastAsia"/>
          <w:color w:val="00B0F0"/>
        </w:rPr>
        <w:t>农药</w:t>
      </w:r>
      <w:r>
        <w:rPr>
          <w:rFonts w:ascii="Times New Roman"/>
          <w:color w:val="00B0F0"/>
        </w:rPr>
        <w:t>药剂应现用现配</w:t>
      </w:r>
      <w:r>
        <w:rPr>
          <w:rFonts w:ascii="Times New Roman"/>
        </w:rPr>
        <w:t>，不宜久放</w:t>
      </w:r>
      <w:r>
        <w:rPr>
          <w:rFonts w:ascii="Times New Roman" w:hint="eastAsia"/>
        </w:rPr>
        <w:t>。</w:t>
      </w:r>
    </w:p>
    <w:p w:rsidR="00790806" w:rsidRDefault="00CA3824">
      <w:pPr>
        <w:pStyle w:val="aff8"/>
        <w:outlineLvl w:val="2"/>
        <w:rPr>
          <w:rFonts w:ascii="Times New Roman"/>
        </w:rPr>
      </w:pPr>
      <w:r>
        <w:rPr>
          <w:rFonts w:ascii="Times New Roman"/>
        </w:rPr>
        <w:t>配制农药应远离住宅区、养殖场及水源等场地，配药器械及植保无人飞机的清洗也要远离这些区域。</w:t>
      </w:r>
    </w:p>
    <w:p w:rsidR="00790806" w:rsidRDefault="00CA3824">
      <w:pPr>
        <w:pStyle w:val="a6"/>
        <w:outlineLvl w:val="9"/>
        <w:rPr>
          <w:rFonts w:ascii="Times New Roman"/>
          <w:szCs w:val="20"/>
        </w:rPr>
      </w:pPr>
      <w:r>
        <w:rPr>
          <w:rFonts w:ascii="Times New Roman"/>
          <w:szCs w:val="20"/>
        </w:rPr>
        <w:t>作业后</w:t>
      </w:r>
      <w:r>
        <w:rPr>
          <w:rFonts w:ascii="Times New Roman" w:hint="eastAsia"/>
          <w:szCs w:val="20"/>
        </w:rPr>
        <w:t>要求</w:t>
      </w:r>
    </w:p>
    <w:p w:rsidR="00790806" w:rsidRDefault="00CA3824">
      <w:pPr>
        <w:pStyle w:val="a7"/>
        <w:spacing w:before="156" w:after="156"/>
        <w:outlineLvl w:val="9"/>
        <w:rPr>
          <w:rFonts w:ascii="Times New Roman"/>
        </w:rPr>
      </w:pPr>
      <w:r>
        <w:rPr>
          <w:rFonts w:ascii="Times New Roman"/>
        </w:rPr>
        <w:t>作业后环境要求</w:t>
      </w:r>
    </w:p>
    <w:p w:rsidR="00790806" w:rsidRDefault="00CA3824">
      <w:pPr>
        <w:pStyle w:val="aff8"/>
        <w:outlineLvl w:val="2"/>
        <w:rPr>
          <w:rFonts w:ascii="Times New Roman"/>
        </w:rPr>
      </w:pPr>
      <w:r>
        <w:rPr>
          <w:rFonts w:hint="eastAsia"/>
          <w:szCs w:val="21"/>
        </w:rPr>
        <w:t>喷药开始前应及时设立警告牌或警戒线，</w:t>
      </w:r>
      <w:r>
        <w:rPr>
          <w:rFonts w:ascii="Times New Roman"/>
        </w:rPr>
        <w:t>喷药结束后应及时收回警告牌或警戒线，并在作业地块树立警示标志，标明药剂类型、施药时间、安全间隔期等。</w:t>
      </w:r>
    </w:p>
    <w:p w:rsidR="00790806" w:rsidRDefault="00CA3824">
      <w:pPr>
        <w:pStyle w:val="aff8"/>
        <w:outlineLvl w:val="2"/>
        <w:rPr>
          <w:rFonts w:ascii="Times New Roman"/>
        </w:rPr>
      </w:pPr>
      <w:r>
        <w:rPr>
          <w:rFonts w:ascii="Times New Roman"/>
        </w:rPr>
        <w:t>作业结束后严禁将剩余药液、清洗飞机废水</w:t>
      </w:r>
      <w:r>
        <w:rPr>
          <w:rFonts w:ascii="Times New Roman" w:hint="eastAsia"/>
        </w:rPr>
        <w:t>随意倾倒。</w:t>
      </w:r>
    </w:p>
    <w:p w:rsidR="00790806" w:rsidRDefault="00CA3824">
      <w:pPr>
        <w:pStyle w:val="aff8"/>
        <w:outlineLvl w:val="2"/>
        <w:rPr>
          <w:rFonts w:ascii="Times New Roman"/>
        </w:rPr>
      </w:pPr>
      <w:r>
        <w:rPr>
          <w:rFonts w:ascii="Times New Roman" w:hint="eastAsia"/>
        </w:rPr>
        <w:t>处置废弃物必须符合当地法律法规，药箱内的残留药液应使用药箱容积</w:t>
      </w:r>
      <w:r>
        <w:rPr>
          <w:rFonts w:ascii="Times New Roman" w:hint="eastAsia"/>
        </w:rPr>
        <w:t xml:space="preserve"> 10 %</w:t>
      </w:r>
      <w:r>
        <w:rPr>
          <w:rFonts w:ascii="Times New Roman" w:hint="eastAsia"/>
        </w:rPr>
        <w:t>的清水经清洗后均匀喷洒到作业区域。</w:t>
      </w:r>
    </w:p>
    <w:p w:rsidR="00790806" w:rsidRDefault="00CA3824">
      <w:pPr>
        <w:pStyle w:val="aff8"/>
        <w:outlineLvl w:val="2"/>
        <w:rPr>
          <w:rFonts w:ascii="Times New Roman"/>
        </w:rPr>
      </w:pPr>
      <w:r>
        <w:rPr>
          <w:rFonts w:ascii="Times New Roman" w:hint="eastAsia"/>
        </w:rPr>
        <w:t>作业后若在</w:t>
      </w:r>
      <w:r>
        <w:rPr>
          <w:rFonts w:ascii="Times New Roman" w:hint="eastAsia"/>
        </w:rPr>
        <w:t xml:space="preserve"> 12 h </w:t>
      </w:r>
      <w:r>
        <w:rPr>
          <w:rFonts w:ascii="Times New Roman" w:hint="eastAsia"/>
        </w:rPr>
        <w:t>内有降雨，应具体参照所用药剂的要求，评估是否需要采取补救措施。</w:t>
      </w:r>
    </w:p>
    <w:p w:rsidR="00790806" w:rsidRDefault="00CA3824">
      <w:pPr>
        <w:pStyle w:val="a7"/>
        <w:spacing w:before="156" w:after="156"/>
        <w:rPr>
          <w:rFonts w:ascii="Times New Roman"/>
        </w:rPr>
      </w:pPr>
      <w:r>
        <w:rPr>
          <w:rFonts w:ascii="Times New Roman" w:hint="eastAsia"/>
        </w:rPr>
        <w:t>作业后植保无人飞机清洗</w:t>
      </w:r>
    </w:p>
    <w:p w:rsidR="00790806" w:rsidRDefault="00CA3824">
      <w:pPr>
        <w:pStyle w:val="aff8"/>
        <w:outlineLvl w:val="2"/>
        <w:rPr>
          <w:rFonts w:ascii="Times New Roman"/>
        </w:rPr>
      </w:pPr>
      <w:r>
        <w:rPr>
          <w:rFonts w:ascii="Times New Roman" w:hint="eastAsia"/>
        </w:rPr>
        <w:t>作业结束后应及时清洗植保无人飞机和配药设备，应避免直接在引水渠中清洗，应避免将清洗后的废水倒在有水源的地方。</w:t>
      </w:r>
    </w:p>
    <w:p w:rsidR="00790806" w:rsidRDefault="00CA3824">
      <w:pPr>
        <w:pStyle w:val="a7"/>
        <w:spacing w:before="156" w:after="156"/>
        <w:outlineLvl w:val="9"/>
        <w:rPr>
          <w:rFonts w:ascii="Times New Roman"/>
        </w:rPr>
      </w:pPr>
      <w:r>
        <w:rPr>
          <w:rFonts w:ascii="Times New Roman"/>
        </w:rPr>
        <w:t>作业后人员的要求</w:t>
      </w:r>
    </w:p>
    <w:p w:rsidR="00790806" w:rsidRDefault="00CA3824">
      <w:pPr>
        <w:pStyle w:val="aff8"/>
        <w:outlineLvl w:val="2"/>
        <w:rPr>
          <w:rFonts w:ascii="Times New Roman"/>
        </w:rPr>
      </w:pPr>
      <w:r>
        <w:rPr>
          <w:rFonts w:ascii="Times New Roman"/>
        </w:rPr>
        <w:t>作业结束后工作人员要及时清洗身体，更换干净衣物，并确保施药期间使用的衣物和其他衣物分开清洗。</w:t>
      </w:r>
    </w:p>
    <w:p w:rsidR="00790806" w:rsidRDefault="00CA3824">
      <w:pPr>
        <w:pStyle w:val="aff8"/>
        <w:outlineLvl w:val="2"/>
        <w:rPr>
          <w:rFonts w:ascii="Times New Roman"/>
        </w:rPr>
      </w:pPr>
      <w:r>
        <w:rPr>
          <w:rFonts w:ascii="Times New Roman"/>
        </w:rPr>
        <w:t>一个完善的植保无人飞机</w:t>
      </w:r>
      <w:r>
        <w:rPr>
          <w:rFonts w:ascii="Times New Roman" w:hint="eastAsia"/>
        </w:rPr>
        <w:t>茶园</w:t>
      </w:r>
      <w:r>
        <w:rPr>
          <w:rFonts w:ascii="Times New Roman"/>
        </w:rPr>
        <w:t>作业还应有喷雾记录及用药档案记录，档案记录表必须要在施药当天完成，具体因素可参考附录</w:t>
      </w:r>
      <w:r>
        <w:rPr>
          <w:rFonts w:ascii="Times New Roman"/>
        </w:rPr>
        <w:t>C</w:t>
      </w:r>
      <w:r>
        <w:rPr>
          <w:rFonts w:ascii="Times New Roman"/>
        </w:rPr>
        <w:t>。</w:t>
      </w:r>
    </w:p>
    <w:p w:rsidR="00790806" w:rsidRDefault="00CA3824">
      <w:pPr>
        <w:pStyle w:val="a6"/>
        <w:rPr>
          <w:rFonts w:ascii="Times New Roman"/>
        </w:rPr>
      </w:pPr>
      <w:r>
        <w:rPr>
          <w:rFonts w:ascii="Times New Roman" w:hint="eastAsia"/>
        </w:rPr>
        <w:lastRenderedPageBreak/>
        <w:t>防治效果检查</w:t>
      </w:r>
    </w:p>
    <w:p w:rsidR="00790806" w:rsidRDefault="00CA3824">
      <w:pPr>
        <w:pStyle w:val="a7"/>
        <w:spacing w:before="156" w:after="156"/>
      </w:pPr>
      <w:r>
        <w:t>查看飞行轨迹及流量数据</w:t>
      </w:r>
    </w:p>
    <w:p w:rsidR="00790806" w:rsidRDefault="00CA3824">
      <w:pPr>
        <w:pStyle w:val="aff8"/>
      </w:pPr>
      <w:r>
        <w:rPr>
          <w:rFonts w:hint="eastAsia"/>
        </w:rPr>
        <w:t>作业结束后，应及时查看防治轨迹及流量数据，若发现明显漏喷区域，应及时补喷，</w:t>
      </w:r>
      <w:proofErr w:type="gramStart"/>
      <w:r>
        <w:rPr>
          <w:rFonts w:hint="eastAsia"/>
        </w:rPr>
        <w:t>估可能</w:t>
      </w:r>
      <w:proofErr w:type="gramEnd"/>
      <w:r>
        <w:rPr>
          <w:rFonts w:hint="eastAsia"/>
        </w:rPr>
        <w:t>风险，并及时采取补救措施。</w:t>
      </w:r>
    </w:p>
    <w:p w:rsidR="00790806" w:rsidRDefault="00CA3824">
      <w:pPr>
        <w:widowControl/>
        <w:numPr>
          <w:ilvl w:val="2"/>
          <w:numId w:val="7"/>
        </w:numPr>
        <w:spacing w:beforeLines="50" w:before="156" w:afterLines="50" w:after="156"/>
        <w:jc w:val="left"/>
        <w:outlineLvl w:val="3"/>
        <w:rPr>
          <w:rFonts w:ascii="黑体" w:eastAsia="黑体"/>
          <w:kern w:val="0"/>
          <w:szCs w:val="21"/>
        </w:rPr>
      </w:pPr>
      <w:r>
        <w:rPr>
          <w:rFonts w:ascii="黑体" w:eastAsia="黑体"/>
          <w:kern w:val="0"/>
          <w:szCs w:val="21"/>
        </w:rPr>
        <w:t>药效</w:t>
      </w:r>
      <w:r>
        <w:rPr>
          <w:rFonts w:ascii="黑体" w:eastAsia="黑体" w:hint="eastAsia"/>
          <w:kern w:val="0"/>
          <w:szCs w:val="21"/>
        </w:rPr>
        <w:t>跟踪</w:t>
      </w:r>
    </w:p>
    <w:p w:rsidR="00790806" w:rsidRDefault="00CA3824">
      <w:pPr>
        <w:pStyle w:val="aff8"/>
      </w:pPr>
      <w:r>
        <w:rPr>
          <w:rFonts w:hint="eastAsia"/>
        </w:rPr>
        <w:t>作业结束后，应进行药效跟踪。</w:t>
      </w:r>
    </w:p>
    <w:p w:rsidR="00790806" w:rsidRDefault="00CA3824">
      <w:pPr>
        <w:widowControl/>
        <w:numPr>
          <w:ilvl w:val="2"/>
          <w:numId w:val="7"/>
        </w:numPr>
        <w:spacing w:beforeLines="50" w:before="156" w:afterLines="50" w:after="156"/>
        <w:jc w:val="left"/>
        <w:outlineLvl w:val="3"/>
        <w:rPr>
          <w:rFonts w:ascii="黑体" w:eastAsia="黑体"/>
          <w:kern w:val="0"/>
          <w:szCs w:val="21"/>
        </w:rPr>
      </w:pPr>
      <w:r>
        <w:rPr>
          <w:rFonts w:ascii="黑体" w:eastAsia="黑体"/>
          <w:kern w:val="0"/>
          <w:szCs w:val="21"/>
        </w:rPr>
        <w:t>补治</w:t>
      </w:r>
    </w:p>
    <w:p w:rsidR="00790806" w:rsidRDefault="00CA3824">
      <w:pPr>
        <w:pStyle w:val="aff8"/>
      </w:pPr>
      <w:r>
        <w:rPr>
          <w:rFonts w:hint="eastAsia"/>
        </w:rPr>
        <w:t>经药效调查，如果有植保无人飞机漏喷等原因导致药效差，应根据情况及时采取补救措施，确保作业效果和质量。</w:t>
      </w:r>
    </w:p>
    <w:p w:rsidR="00790806" w:rsidRDefault="00CA3824">
      <w:pPr>
        <w:pStyle w:val="a6"/>
        <w:rPr>
          <w:rFonts w:ascii="Times New Roman"/>
          <w:szCs w:val="20"/>
        </w:rPr>
      </w:pPr>
      <w:r>
        <w:rPr>
          <w:rFonts w:ascii="Times New Roman"/>
        </w:rPr>
        <w:t>作业质量评估</w:t>
      </w:r>
    </w:p>
    <w:p w:rsidR="00790806" w:rsidRDefault="00CA3824">
      <w:pPr>
        <w:pStyle w:val="aff8"/>
        <w:outlineLvl w:val="2"/>
        <w:rPr>
          <w:rFonts w:ascii="Times New Roman"/>
        </w:rPr>
      </w:pPr>
      <w:r>
        <w:rPr>
          <w:rFonts w:ascii="Times New Roman" w:hint="eastAsia"/>
        </w:rPr>
        <w:t>一般环境条件下</w:t>
      </w:r>
      <w:r>
        <w:rPr>
          <w:rFonts w:ascii="Times New Roman"/>
        </w:rPr>
        <w:t>，植保无人飞机</w:t>
      </w:r>
      <w:r>
        <w:rPr>
          <w:rFonts w:ascii="Times New Roman" w:hint="eastAsia"/>
        </w:rPr>
        <w:t>喷洒</w:t>
      </w:r>
      <w:r>
        <w:rPr>
          <w:rFonts w:ascii="Times New Roman"/>
        </w:rPr>
        <w:t>药剂防治</w:t>
      </w:r>
      <w:r>
        <w:rPr>
          <w:rFonts w:hint="eastAsia"/>
        </w:rPr>
        <w:t>茶树</w:t>
      </w:r>
      <w:r>
        <w:rPr>
          <w:rFonts w:ascii="Times New Roman"/>
        </w:rPr>
        <w:t>病虫害应符合</w:t>
      </w:r>
      <w:r>
        <w:rPr>
          <w:rFonts w:ascii="Times New Roman" w:hint="eastAsia"/>
        </w:rPr>
        <w:t>附录</w:t>
      </w:r>
      <w:r>
        <w:rPr>
          <w:rFonts w:ascii="Times New Roman" w:hint="eastAsia"/>
        </w:rPr>
        <w:t>D</w:t>
      </w:r>
      <w:r>
        <w:rPr>
          <w:rFonts w:ascii="Times New Roman" w:hint="eastAsia"/>
        </w:rPr>
        <w:t>的</w:t>
      </w:r>
      <w:r>
        <w:rPr>
          <w:rFonts w:ascii="Times New Roman"/>
        </w:rPr>
        <w:t>规定。</w:t>
      </w:r>
      <w:r>
        <w:rPr>
          <w:rFonts w:ascii="Times New Roman" w:hint="eastAsia"/>
        </w:rPr>
        <w:t>其中</w:t>
      </w:r>
      <w:r>
        <w:rPr>
          <w:rFonts w:ascii="Times New Roman"/>
        </w:rPr>
        <w:t>雾滴</w:t>
      </w:r>
      <w:r>
        <w:rPr>
          <w:rFonts w:ascii="Times New Roman" w:hint="eastAsia"/>
        </w:rPr>
        <w:t>沉积</w:t>
      </w:r>
      <w:r>
        <w:rPr>
          <w:rFonts w:ascii="Times New Roman"/>
        </w:rPr>
        <w:t>密度的测量及变异系数的计算参考</w:t>
      </w:r>
      <w:r>
        <w:rPr>
          <w:rFonts w:ascii="Times New Roman" w:hint="eastAsia"/>
        </w:rPr>
        <w:t>《</w:t>
      </w:r>
      <w:r>
        <w:rPr>
          <w:rFonts w:ascii="Times New Roman"/>
        </w:rPr>
        <w:t>NY/T 650</w:t>
      </w:r>
      <w:r>
        <w:rPr>
          <w:rFonts w:ascii="Times New Roman"/>
          <w:sz w:val="18"/>
          <w:szCs w:val="18"/>
        </w:rPr>
        <w:t>—</w:t>
      </w:r>
      <w:r>
        <w:rPr>
          <w:rFonts w:ascii="Times New Roman"/>
        </w:rPr>
        <w:t>2013</w:t>
      </w:r>
      <w:r>
        <w:rPr>
          <w:rFonts w:ascii="Times New Roman" w:hint="eastAsia"/>
        </w:rPr>
        <w:t>》；喷雾量</w:t>
      </w:r>
      <w:r>
        <w:rPr>
          <w:rFonts w:ascii="Times New Roman"/>
        </w:rPr>
        <w:t>偏差的测量与计算参考</w:t>
      </w:r>
      <w:r>
        <w:rPr>
          <w:rFonts w:ascii="Times New Roman" w:hint="eastAsia"/>
        </w:rPr>
        <w:t>《</w:t>
      </w:r>
      <w:r>
        <w:rPr>
          <w:rFonts w:ascii="Times New Roman" w:hint="eastAsia"/>
        </w:rPr>
        <w:t>NY/T</w:t>
      </w:r>
      <w:r>
        <w:rPr>
          <w:rFonts w:ascii="Times New Roman"/>
        </w:rPr>
        <w:t xml:space="preserve"> 3213</w:t>
      </w:r>
      <w:r>
        <w:rPr>
          <w:rFonts w:ascii="Times New Roman"/>
          <w:sz w:val="18"/>
          <w:szCs w:val="18"/>
        </w:rPr>
        <w:t>—</w:t>
      </w:r>
      <w:r>
        <w:rPr>
          <w:rFonts w:ascii="Times New Roman"/>
        </w:rPr>
        <w:t>2018</w:t>
      </w:r>
      <w:r>
        <w:rPr>
          <w:rFonts w:ascii="Times New Roman" w:hint="eastAsia"/>
        </w:rPr>
        <w:t>》。</w:t>
      </w:r>
    </w:p>
    <w:p w:rsidR="00790806" w:rsidRDefault="00CA3824">
      <w:pPr>
        <w:pStyle w:val="aff8"/>
        <w:outlineLvl w:val="2"/>
        <w:rPr>
          <w:rFonts w:ascii="Times New Roman"/>
          <w:b/>
        </w:rPr>
      </w:pPr>
      <w:r>
        <w:rPr>
          <w:rFonts w:ascii="Times New Roman" w:hint="eastAsia"/>
        </w:rPr>
        <w:t>作业条件不符合</w:t>
      </w:r>
      <w:r>
        <w:rPr>
          <w:rFonts w:ascii="Times New Roman"/>
        </w:rPr>
        <w:t>规定的，或对作业有特殊要求</w:t>
      </w:r>
      <w:r>
        <w:rPr>
          <w:rFonts w:ascii="Times New Roman" w:hint="eastAsia"/>
        </w:rPr>
        <w:t>时</w:t>
      </w:r>
      <w:r>
        <w:rPr>
          <w:rFonts w:ascii="Times New Roman"/>
        </w:rPr>
        <w:t>，作业服务和被服务双方</w:t>
      </w:r>
      <w:r>
        <w:rPr>
          <w:rFonts w:ascii="Times New Roman" w:hint="eastAsia"/>
        </w:rPr>
        <w:t>可参考附录</w:t>
      </w:r>
      <w:r>
        <w:rPr>
          <w:rFonts w:ascii="Times New Roman" w:hint="eastAsia"/>
        </w:rPr>
        <w:t>D</w:t>
      </w:r>
      <w:r>
        <w:rPr>
          <w:rFonts w:ascii="Times New Roman" w:hint="eastAsia"/>
        </w:rPr>
        <w:t>的</w:t>
      </w:r>
      <w:r>
        <w:rPr>
          <w:rFonts w:ascii="Times New Roman"/>
        </w:rPr>
        <w:t>基础上另行商定。</w:t>
      </w:r>
    </w:p>
    <w:p w:rsidR="00790806" w:rsidRDefault="00790806">
      <w:pPr>
        <w:pStyle w:val="ab"/>
        <w:outlineLvl w:val="9"/>
        <w:rPr>
          <w:color w:val="auto"/>
        </w:rPr>
      </w:pPr>
      <w:bookmarkStart w:id="15" w:name="_Toc531522902"/>
      <w:bookmarkEnd w:id="15"/>
    </w:p>
    <w:p w:rsidR="00790806" w:rsidRDefault="00790806">
      <w:pPr>
        <w:pStyle w:val="af4"/>
        <w:numPr>
          <w:ilvl w:val="0"/>
          <w:numId w:val="0"/>
        </w:numPr>
        <w:jc w:val="both"/>
        <w:outlineLvl w:val="9"/>
        <w:rPr>
          <w:color w:val="auto"/>
        </w:rPr>
      </w:pPr>
    </w:p>
    <w:p w:rsidR="00790806" w:rsidRDefault="00790806">
      <w:pPr>
        <w:pStyle w:val="af4"/>
        <w:outlineLvl w:val="9"/>
        <w:rPr>
          <w:color w:val="auto"/>
        </w:rPr>
      </w:pPr>
      <w:bookmarkStart w:id="16" w:name="_Toc531522903"/>
      <w:bookmarkEnd w:id="16"/>
    </w:p>
    <w:p w:rsidR="00790806" w:rsidRDefault="00790806">
      <w:pPr>
        <w:pStyle w:val="af7"/>
        <w:tabs>
          <w:tab w:val="left" w:pos="360"/>
        </w:tabs>
        <w:spacing w:before="156" w:after="156"/>
        <w:rPr>
          <w:rFonts w:ascii="Times New Roman"/>
        </w:rPr>
      </w:pPr>
      <w:bookmarkStart w:id="17" w:name="_Toc531522904"/>
      <w:bookmarkEnd w:id="17"/>
    </w:p>
    <w:p w:rsidR="00790806" w:rsidRDefault="00CA3824">
      <w:pPr>
        <w:pStyle w:val="af7"/>
        <w:numPr>
          <w:ilvl w:val="0"/>
          <w:numId w:val="0"/>
        </w:numPr>
        <w:spacing w:before="156" w:after="156"/>
        <w:outlineLvl w:val="9"/>
        <w:rPr>
          <w:rFonts w:ascii="Times New Roman"/>
        </w:rPr>
      </w:pPr>
      <w:bookmarkStart w:id="18" w:name="_Toc531522905"/>
      <w:r>
        <w:rPr>
          <w:rFonts w:ascii="Times New Roman"/>
        </w:rPr>
        <w:t>（资料性附录）</w:t>
      </w:r>
      <w:bookmarkStart w:id="19" w:name="_Toc531522906"/>
      <w:bookmarkStart w:id="20" w:name="BKCKWX"/>
      <w:bookmarkEnd w:id="18"/>
      <w:bookmarkEnd w:id="19"/>
    </w:p>
    <w:p w:rsidR="00790806" w:rsidRDefault="00CA3824">
      <w:pPr>
        <w:spacing w:beforeLines="50" w:before="156" w:afterLines="50" w:after="156"/>
        <w:jc w:val="center"/>
        <w:rPr>
          <w:rFonts w:eastAsia="黑体"/>
        </w:rPr>
      </w:pPr>
      <w:r>
        <w:rPr>
          <w:rFonts w:eastAsia="黑体" w:hint="eastAsia"/>
        </w:rPr>
        <w:t>茶叶</w:t>
      </w:r>
      <w:r>
        <w:rPr>
          <w:rFonts w:eastAsia="黑体"/>
        </w:rPr>
        <w:t>生育期内主要病虫害及其防治</w:t>
      </w:r>
      <w:r>
        <w:rPr>
          <w:rFonts w:eastAsia="黑体" w:hint="eastAsia"/>
        </w:rPr>
        <w:t>适</w:t>
      </w:r>
      <w:r>
        <w:rPr>
          <w:rFonts w:eastAsia="黑体"/>
        </w:rPr>
        <w:t>期</w:t>
      </w:r>
    </w:p>
    <w:tbl>
      <w:tblPr>
        <w:tblW w:w="9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85"/>
        <w:gridCol w:w="4086"/>
        <w:gridCol w:w="4084"/>
      </w:tblGrid>
      <w:tr w:rsidR="00790806">
        <w:trPr>
          <w:trHeight w:val="769"/>
          <w:jc w:val="center"/>
        </w:trPr>
        <w:tc>
          <w:tcPr>
            <w:tcW w:w="1685" w:type="dxa"/>
            <w:tcBorders>
              <w:top w:val="single" w:sz="12" w:space="0" w:color="auto"/>
              <w:bottom w:val="single" w:sz="12" w:space="0" w:color="auto"/>
            </w:tcBorders>
            <w:vAlign w:val="center"/>
          </w:tcPr>
          <w:p w:rsidR="00790806" w:rsidRDefault="00CA3824">
            <w:pPr>
              <w:autoSpaceDE w:val="0"/>
              <w:autoSpaceDN w:val="0"/>
              <w:adjustRightInd w:val="0"/>
              <w:snapToGrid w:val="0"/>
              <w:jc w:val="center"/>
              <w:rPr>
                <w:b/>
                <w:kern w:val="0"/>
                <w:sz w:val="18"/>
                <w:szCs w:val="18"/>
              </w:rPr>
            </w:pPr>
            <w:r>
              <w:rPr>
                <w:b/>
                <w:kern w:val="0"/>
                <w:sz w:val="18"/>
                <w:szCs w:val="18"/>
              </w:rPr>
              <w:t>防治对象</w:t>
            </w:r>
          </w:p>
        </w:tc>
        <w:tc>
          <w:tcPr>
            <w:tcW w:w="4086" w:type="dxa"/>
            <w:tcBorders>
              <w:top w:val="single" w:sz="12" w:space="0" w:color="auto"/>
              <w:bottom w:val="single" w:sz="12" w:space="0" w:color="auto"/>
            </w:tcBorders>
            <w:vAlign w:val="center"/>
          </w:tcPr>
          <w:p w:rsidR="00790806" w:rsidRDefault="00CA3824">
            <w:pPr>
              <w:autoSpaceDE w:val="0"/>
              <w:autoSpaceDN w:val="0"/>
              <w:adjustRightInd w:val="0"/>
              <w:snapToGrid w:val="0"/>
              <w:jc w:val="center"/>
              <w:rPr>
                <w:b/>
                <w:kern w:val="0"/>
                <w:sz w:val="18"/>
                <w:szCs w:val="18"/>
              </w:rPr>
            </w:pPr>
            <w:r>
              <w:rPr>
                <w:b/>
                <w:kern w:val="0"/>
                <w:sz w:val="18"/>
                <w:szCs w:val="18"/>
              </w:rPr>
              <w:t>防治指标</w:t>
            </w:r>
          </w:p>
        </w:tc>
        <w:tc>
          <w:tcPr>
            <w:tcW w:w="4084" w:type="dxa"/>
            <w:tcBorders>
              <w:top w:val="single" w:sz="12" w:space="0" w:color="auto"/>
              <w:bottom w:val="single" w:sz="12" w:space="0" w:color="auto"/>
            </w:tcBorders>
            <w:vAlign w:val="center"/>
          </w:tcPr>
          <w:p w:rsidR="00790806" w:rsidRDefault="00CA3824">
            <w:pPr>
              <w:autoSpaceDE w:val="0"/>
              <w:autoSpaceDN w:val="0"/>
              <w:adjustRightInd w:val="0"/>
              <w:snapToGrid w:val="0"/>
              <w:rPr>
                <w:b/>
                <w:kern w:val="0"/>
                <w:sz w:val="18"/>
                <w:szCs w:val="18"/>
              </w:rPr>
            </w:pPr>
            <w:r>
              <w:rPr>
                <w:b/>
                <w:kern w:val="0"/>
                <w:sz w:val="18"/>
                <w:szCs w:val="18"/>
              </w:rPr>
              <w:t>防治适期</w:t>
            </w:r>
          </w:p>
        </w:tc>
      </w:tr>
      <w:tr w:rsidR="00790806">
        <w:trPr>
          <w:trHeight w:val="559"/>
          <w:jc w:val="center"/>
        </w:trPr>
        <w:tc>
          <w:tcPr>
            <w:tcW w:w="1685" w:type="dxa"/>
            <w:tcBorders>
              <w:top w:val="single" w:sz="12" w:space="0" w:color="auto"/>
            </w:tcBorders>
          </w:tcPr>
          <w:p w:rsidR="00790806" w:rsidRDefault="00056112">
            <w:r>
              <w:rPr>
                <w:rFonts w:hint="eastAsia"/>
              </w:rPr>
              <w:t>茶</w:t>
            </w:r>
            <w:r w:rsidR="00CA3824">
              <w:rPr>
                <w:rFonts w:hint="eastAsia"/>
              </w:rPr>
              <w:t>小绿叶蝉</w:t>
            </w:r>
          </w:p>
        </w:tc>
        <w:tc>
          <w:tcPr>
            <w:tcW w:w="4086" w:type="dxa"/>
            <w:tcBorders>
              <w:top w:val="single" w:sz="12" w:space="0" w:color="auto"/>
            </w:tcBorders>
          </w:tcPr>
          <w:p w:rsidR="00790806" w:rsidRDefault="00CA3824">
            <w:r>
              <w:rPr>
                <w:rFonts w:hint="eastAsia"/>
              </w:rPr>
              <w:t>百叶片</w:t>
            </w:r>
            <w:r>
              <w:rPr>
                <w:rFonts w:hint="eastAsia"/>
              </w:rPr>
              <w:t xml:space="preserve"> 10 </w:t>
            </w:r>
            <w:proofErr w:type="gramStart"/>
            <w:r>
              <w:rPr>
                <w:rFonts w:hint="eastAsia"/>
              </w:rPr>
              <w:t>头以上</w:t>
            </w:r>
            <w:proofErr w:type="gramEnd"/>
          </w:p>
        </w:tc>
        <w:tc>
          <w:tcPr>
            <w:tcW w:w="4084" w:type="dxa"/>
            <w:tcBorders>
              <w:top w:val="single" w:sz="12" w:space="0" w:color="auto"/>
            </w:tcBorders>
          </w:tcPr>
          <w:p w:rsidR="00790806" w:rsidRDefault="00CA3824">
            <w:r>
              <w:rPr>
                <w:rFonts w:hint="eastAsia"/>
              </w:rPr>
              <w:t>低龄若虫期</w:t>
            </w:r>
          </w:p>
        </w:tc>
      </w:tr>
      <w:tr w:rsidR="00790806">
        <w:trPr>
          <w:trHeight w:val="618"/>
          <w:jc w:val="center"/>
        </w:trPr>
        <w:tc>
          <w:tcPr>
            <w:tcW w:w="1685" w:type="dxa"/>
          </w:tcPr>
          <w:p w:rsidR="00790806" w:rsidRDefault="00CA3824">
            <w:r>
              <w:rPr>
                <w:rFonts w:hint="eastAsia"/>
              </w:rPr>
              <w:t>黑刺粉</w:t>
            </w:r>
            <w:proofErr w:type="gramStart"/>
            <w:r>
              <w:rPr>
                <w:rFonts w:hint="eastAsia"/>
              </w:rPr>
              <w:t>虱</w:t>
            </w:r>
            <w:proofErr w:type="gramEnd"/>
          </w:p>
        </w:tc>
        <w:tc>
          <w:tcPr>
            <w:tcW w:w="4086" w:type="dxa"/>
          </w:tcPr>
          <w:p w:rsidR="00790806" w:rsidRDefault="00CA3824">
            <w:r>
              <w:rPr>
                <w:rFonts w:hint="eastAsia"/>
              </w:rPr>
              <w:t>百叶片</w:t>
            </w:r>
            <w:r>
              <w:rPr>
                <w:rFonts w:hint="eastAsia"/>
              </w:rPr>
              <w:t xml:space="preserve"> 50 </w:t>
            </w:r>
            <w:r>
              <w:rPr>
                <w:rFonts w:hint="eastAsia"/>
              </w:rPr>
              <w:t>头</w:t>
            </w:r>
          </w:p>
        </w:tc>
        <w:tc>
          <w:tcPr>
            <w:tcW w:w="4084" w:type="dxa"/>
          </w:tcPr>
          <w:p w:rsidR="00790806" w:rsidRDefault="00CA3824">
            <w:proofErr w:type="gramStart"/>
            <w:r>
              <w:rPr>
                <w:rFonts w:hint="eastAsia"/>
              </w:rPr>
              <w:t>卵</w:t>
            </w:r>
            <w:proofErr w:type="gramEnd"/>
            <w:r>
              <w:rPr>
                <w:rFonts w:hint="eastAsia"/>
              </w:rPr>
              <w:t>孵化末期</w:t>
            </w:r>
          </w:p>
        </w:tc>
      </w:tr>
      <w:tr w:rsidR="00790806">
        <w:trPr>
          <w:trHeight w:val="559"/>
          <w:jc w:val="center"/>
        </w:trPr>
        <w:tc>
          <w:tcPr>
            <w:tcW w:w="1685" w:type="dxa"/>
          </w:tcPr>
          <w:p w:rsidR="00790806" w:rsidRDefault="00CA3824">
            <w:r>
              <w:rPr>
                <w:rFonts w:hint="eastAsia"/>
              </w:rPr>
              <w:t>茶毛虫</w:t>
            </w:r>
          </w:p>
        </w:tc>
        <w:tc>
          <w:tcPr>
            <w:tcW w:w="4086" w:type="dxa"/>
          </w:tcPr>
          <w:p w:rsidR="00790806" w:rsidRDefault="00CA3824">
            <w:r>
              <w:rPr>
                <w:rFonts w:hint="eastAsia"/>
              </w:rPr>
              <w:t>卵块</w:t>
            </w:r>
            <w:r>
              <w:rPr>
                <w:rFonts w:hint="eastAsia"/>
              </w:rPr>
              <w:t xml:space="preserve"> 5 </w:t>
            </w:r>
            <w:proofErr w:type="gramStart"/>
            <w:r>
              <w:rPr>
                <w:rFonts w:hint="eastAsia"/>
              </w:rPr>
              <w:t>个</w:t>
            </w:r>
            <w:proofErr w:type="gramEnd"/>
            <w:r>
              <w:rPr>
                <w:rFonts w:hint="eastAsia"/>
              </w:rPr>
              <w:t>/</w:t>
            </w:r>
            <w:r>
              <w:rPr>
                <w:rFonts w:hint="eastAsia"/>
              </w:rPr>
              <w:t>百叶片</w:t>
            </w:r>
          </w:p>
        </w:tc>
        <w:tc>
          <w:tcPr>
            <w:tcW w:w="4084" w:type="dxa"/>
          </w:tcPr>
          <w:p w:rsidR="00790806" w:rsidRDefault="00CA3824">
            <w:r>
              <w:rPr>
                <w:rFonts w:hint="eastAsia"/>
              </w:rPr>
              <w:t>幼虫期</w:t>
            </w:r>
          </w:p>
        </w:tc>
      </w:tr>
      <w:tr w:rsidR="00790806">
        <w:trPr>
          <w:trHeight w:val="769"/>
          <w:jc w:val="center"/>
        </w:trPr>
        <w:tc>
          <w:tcPr>
            <w:tcW w:w="1685" w:type="dxa"/>
          </w:tcPr>
          <w:p w:rsidR="00790806" w:rsidRDefault="00CA3824">
            <w:r>
              <w:rPr>
                <w:rFonts w:hint="eastAsia"/>
              </w:rPr>
              <w:t>茶尺蠖</w:t>
            </w:r>
          </w:p>
        </w:tc>
        <w:tc>
          <w:tcPr>
            <w:tcW w:w="4086" w:type="dxa"/>
          </w:tcPr>
          <w:p w:rsidR="00790806" w:rsidRDefault="00CA3824">
            <w:r>
              <w:rPr>
                <w:rFonts w:hint="eastAsia"/>
              </w:rPr>
              <w:t>幼虫量</w:t>
            </w:r>
            <w:r>
              <w:rPr>
                <w:rFonts w:hint="eastAsia"/>
              </w:rPr>
              <w:t xml:space="preserve"> 7 </w:t>
            </w:r>
            <w:r>
              <w:rPr>
                <w:rFonts w:hint="eastAsia"/>
              </w:rPr>
              <w:t>头</w:t>
            </w:r>
            <w:r>
              <w:rPr>
                <w:rFonts w:hint="eastAsia"/>
              </w:rPr>
              <w:t>/</w:t>
            </w:r>
            <w:r>
              <w:rPr>
                <w:rFonts w:hint="eastAsia"/>
              </w:rPr>
              <w:t>平米</w:t>
            </w:r>
          </w:p>
        </w:tc>
        <w:tc>
          <w:tcPr>
            <w:tcW w:w="4084" w:type="dxa"/>
          </w:tcPr>
          <w:p w:rsidR="00790806" w:rsidRDefault="00CA3824">
            <w:r>
              <w:rPr>
                <w:rFonts w:hint="eastAsia"/>
              </w:rPr>
              <w:t>2-3</w:t>
            </w:r>
            <w:r>
              <w:rPr>
                <w:rFonts w:hint="eastAsia"/>
              </w:rPr>
              <w:t>龄幼虫期</w:t>
            </w:r>
          </w:p>
        </w:tc>
      </w:tr>
      <w:tr w:rsidR="00790806">
        <w:trPr>
          <w:trHeight w:val="566"/>
          <w:jc w:val="center"/>
        </w:trPr>
        <w:tc>
          <w:tcPr>
            <w:tcW w:w="1685" w:type="dxa"/>
          </w:tcPr>
          <w:p w:rsidR="00790806" w:rsidRDefault="00CA3824">
            <w:r>
              <w:rPr>
                <w:rFonts w:hint="eastAsia"/>
              </w:rPr>
              <w:t>茶</w:t>
            </w:r>
            <w:proofErr w:type="gramStart"/>
            <w:r>
              <w:rPr>
                <w:rFonts w:hint="eastAsia"/>
              </w:rPr>
              <w:t>蚜</w:t>
            </w:r>
            <w:proofErr w:type="gramEnd"/>
          </w:p>
        </w:tc>
        <w:tc>
          <w:tcPr>
            <w:tcW w:w="4086" w:type="dxa"/>
          </w:tcPr>
          <w:p w:rsidR="00790806" w:rsidRDefault="00CA3824">
            <w:r>
              <w:rPr>
                <w:rFonts w:hint="eastAsia"/>
              </w:rPr>
              <w:t>有</w:t>
            </w:r>
            <w:proofErr w:type="gramStart"/>
            <w:r>
              <w:rPr>
                <w:rFonts w:hint="eastAsia"/>
              </w:rPr>
              <w:t>蚜芽梢率</w:t>
            </w:r>
            <w:proofErr w:type="gramEnd"/>
            <w:r>
              <w:rPr>
                <w:rFonts w:hint="eastAsia"/>
              </w:rPr>
              <w:t xml:space="preserve"> 4-5 %</w:t>
            </w:r>
          </w:p>
        </w:tc>
        <w:tc>
          <w:tcPr>
            <w:tcW w:w="4084" w:type="dxa"/>
          </w:tcPr>
          <w:p w:rsidR="00790806" w:rsidRDefault="00CA3824">
            <w:r>
              <w:rPr>
                <w:rFonts w:hint="eastAsia"/>
              </w:rPr>
              <w:t>发高峰期</w:t>
            </w:r>
          </w:p>
        </w:tc>
      </w:tr>
      <w:tr w:rsidR="00790806">
        <w:trPr>
          <w:trHeight w:val="769"/>
          <w:jc w:val="center"/>
        </w:trPr>
        <w:tc>
          <w:tcPr>
            <w:tcW w:w="1685" w:type="dxa"/>
          </w:tcPr>
          <w:p w:rsidR="00790806" w:rsidRDefault="00CA3824">
            <w:r>
              <w:rPr>
                <w:rFonts w:hint="eastAsia"/>
              </w:rPr>
              <w:t>茶云纹叶枯病</w:t>
            </w:r>
          </w:p>
        </w:tc>
        <w:tc>
          <w:tcPr>
            <w:tcW w:w="4086" w:type="dxa"/>
          </w:tcPr>
          <w:p w:rsidR="00790806" w:rsidRDefault="00CA3824">
            <w:proofErr w:type="gramStart"/>
            <w:r>
              <w:rPr>
                <w:rFonts w:hint="eastAsia"/>
              </w:rPr>
              <w:t>病叶率</w:t>
            </w:r>
            <w:proofErr w:type="gramEnd"/>
            <w:r>
              <w:rPr>
                <w:rFonts w:hint="eastAsia"/>
              </w:rPr>
              <w:t xml:space="preserve"> 45 %</w:t>
            </w:r>
            <w:r>
              <w:rPr>
                <w:rFonts w:hint="eastAsia"/>
              </w:rPr>
              <w:t>，老叶</w:t>
            </w:r>
            <w:proofErr w:type="gramStart"/>
            <w:r>
              <w:rPr>
                <w:rFonts w:hint="eastAsia"/>
              </w:rPr>
              <w:t>罹病率</w:t>
            </w:r>
            <w:proofErr w:type="gramEnd"/>
            <w:r>
              <w:rPr>
                <w:rFonts w:hint="eastAsia"/>
              </w:rPr>
              <w:t xml:space="preserve"> 10-15 %</w:t>
            </w:r>
          </w:p>
        </w:tc>
        <w:tc>
          <w:tcPr>
            <w:tcW w:w="4084" w:type="dxa"/>
          </w:tcPr>
          <w:p w:rsidR="00790806" w:rsidRDefault="00CA3824">
            <w:r>
              <w:rPr>
                <w:rFonts w:hint="eastAsia"/>
              </w:rPr>
              <w:t>发病初期</w:t>
            </w:r>
          </w:p>
        </w:tc>
      </w:tr>
      <w:tr w:rsidR="00790806">
        <w:trPr>
          <w:trHeight w:val="769"/>
          <w:jc w:val="center"/>
        </w:trPr>
        <w:tc>
          <w:tcPr>
            <w:tcW w:w="1685" w:type="dxa"/>
          </w:tcPr>
          <w:p w:rsidR="00790806" w:rsidRDefault="00CA3824">
            <w:r>
              <w:rPr>
                <w:rFonts w:hint="eastAsia"/>
              </w:rPr>
              <w:t>茶炭疽病</w:t>
            </w:r>
          </w:p>
        </w:tc>
        <w:tc>
          <w:tcPr>
            <w:tcW w:w="4086" w:type="dxa"/>
          </w:tcPr>
          <w:p w:rsidR="00790806" w:rsidRDefault="00CA3824">
            <w:r>
              <w:rPr>
                <w:rFonts w:hint="eastAsia"/>
              </w:rPr>
              <w:t>茶树嫩叶初见病斑</w:t>
            </w:r>
          </w:p>
        </w:tc>
        <w:tc>
          <w:tcPr>
            <w:tcW w:w="4084" w:type="dxa"/>
          </w:tcPr>
          <w:p w:rsidR="00790806" w:rsidRDefault="00CA3824">
            <w:r>
              <w:rPr>
                <w:rFonts w:hint="eastAsia"/>
              </w:rPr>
              <w:t>发病初期</w:t>
            </w:r>
          </w:p>
        </w:tc>
      </w:tr>
      <w:tr w:rsidR="00790806">
        <w:trPr>
          <w:trHeight w:val="769"/>
          <w:jc w:val="center"/>
        </w:trPr>
        <w:tc>
          <w:tcPr>
            <w:tcW w:w="1685" w:type="dxa"/>
          </w:tcPr>
          <w:p w:rsidR="00790806" w:rsidRDefault="00CA3824">
            <w:r>
              <w:rPr>
                <w:rFonts w:hint="eastAsia"/>
              </w:rPr>
              <w:t>茶</w:t>
            </w:r>
            <w:proofErr w:type="gramStart"/>
            <w:r>
              <w:rPr>
                <w:rFonts w:hint="eastAsia"/>
              </w:rPr>
              <w:t>赤</w:t>
            </w:r>
            <w:proofErr w:type="gramEnd"/>
            <w:r>
              <w:rPr>
                <w:rFonts w:hint="eastAsia"/>
              </w:rPr>
              <w:t>星病</w:t>
            </w:r>
          </w:p>
        </w:tc>
        <w:tc>
          <w:tcPr>
            <w:tcW w:w="4086" w:type="dxa"/>
          </w:tcPr>
          <w:p w:rsidR="00790806" w:rsidRDefault="00CA3824">
            <w:r>
              <w:rPr>
                <w:rFonts w:hint="eastAsia"/>
              </w:rPr>
              <w:t>茶树嫩叶初见病斑</w:t>
            </w:r>
          </w:p>
        </w:tc>
        <w:tc>
          <w:tcPr>
            <w:tcW w:w="4084" w:type="dxa"/>
          </w:tcPr>
          <w:p w:rsidR="00790806" w:rsidRDefault="00CA3824">
            <w:r>
              <w:rPr>
                <w:rFonts w:hint="eastAsia"/>
              </w:rPr>
              <w:t>发病初期</w:t>
            </w:r>
          </w:p>
        </w:tc>
      </w:tr>
      <w:tr w:rsidR="00790806">
        <w:trPr>
          <w:trHeight w:val="769"/>
          <w:jc w:val="center"/>
        </w:trPr>
        <w:tc>
          <w:tcPr>
            <w:tcW w:w="1685" w:type="dxa"/>
          </w:tcPr>
          <w:p w:rsidR="00790806" w:rsidRDefault="00CA3824">
            <w:r>
              <w:rPr>
                <w:rFonts w:hint="eastAsia"/>
              </w:rPr>
              <w:t>茶饼病</w:t>
            </w:r>
          </w:p>
        </w:tc>
        <w:tc>
          <w:tcPr>
            <w:tcW w:w="4086" w:type="dxa"/>
          </w:tcPr>
          <w:p w:rsidR="00790806" w:rsidRDefault="00CA3824">
            <w:r>
              <w:rPr>
                <w:rFonts w:hint="eastAsia"/>
              </w:rPr>
              <w:t>茶树嫩叶初见病斑</w:t>
            </w:r>
          </w:p>
        </w:tc>
        <w:tc>
          <w:tcPr>
            <w:tcW w:w="4084" w:type="dxa"/>
          </w:tcPr>
          <w:p w:rsidR="00790806" w:rsidRDefault="00CA3824">
            <w:r>
              <w:rPr>
                <w:rFonts w:hint="eastAsia"/>
              </w:rPr>
              <w:t>发病初期</w:t>
            </w:r>
          </w:p>
        </w:tc>
      </w:tr>
      <w:tr w:rsidR="00790806">
        <w:trPr>
          <w:trHeight w:val="769"/>
          <w:jc w:val="center"/>
        </w:trPr>
        <w:tc>
          <w:tcPr>
            <w:tcW w:w="1685" w:type="dxa"/>
          </w:tcPr>
          <w:p w:rsidR="00790806" w:rsidRDefault="00CA3824">
            <w:r>
              <w:rPr>
                <w:rFonts w:hint="eastAsia"/>
              </w:rPr>
              <w:t>芽枯病</w:t>
            </w:r>
          </w:p>
        </w:tc>
        <w:tc>
          <w:tcPr>
            <w:tcW w:w="4086" w:type="dxa"/>
          </w:tcPr>
          <w:p w:rsidR="00790806" w:rsidRDefault="00CA3824">
            <w:r>
              <w:rPr>
                <w:rFonts w:hint="eastAsia"/>
              </w:rPr>
              <w:t>茶树嫩叶初见病斑，茶叶边缘焦枯</w:t>
            </w:r>
          </w:p>
        </w:tc>
        <w:tc>
          <w:tcPr>
            <w:tcW w:w="4084" w:type="dxa"/>
          </w:tcPr>
          <w:p w:rsidR="00790806" w:rsidRDefault="00CA3824">
            <w:r>
              <w:rPr>
                <w:rFonts w:hint="eastAsia"/>
              </w:rPr>
              <w:t>发病初期</w:t>
            </w:r>
          </w:p>
        </w:tc>
      </w:tr>
    </w:tbl>
    <w:p w:rsidR="00790806" w:rsidRDefault="00CA3824">
      <w:pPr>
        <w:widowControl/>
        <w:jc w:val="left"/>
        <w:rPr>
          <w:rFonts w:ascii="黑体" w:eastAsia="黑体"/>
          <w:kern w:val="0"/>
          <w:szCs w:val="20"/>
        </w:rPr>
      </w:pPr>
      <w:r>
        <w:rPr>
          <w:rFonts w:ascii="黑体" w:eastAsia="黑体"/>
          <w:kern w:val="0"/>
          <w:szCs w:val="20"/>
        </w:rPr>
        <w:br w:type="page"/>
      </w:r>
    </w:p>
    <w:p w:rsidR="00790806" w:rsidRDefault="00790806">
      <w:pPr>
        <w:pStyle w:val="af7"/>
        <w:tabs>
          <w:tab w:val="left" w:pos="360"/>
        </w:tabs>
        <w:spacing w:before="156" w:after="156"/>
        <w:rPr>
          <w:rFonts w:ascii="Times New Roman"/>
        </w:rPr>
      </w:pPr>
    </w:p>
    <w:p w:rsidR="00790806" w:rsidRDefault="00CA3824">
      <w:pPr>
        <w:pStyle w:val="af7"/>
        <w:numPr>
          <w:ilvl w:val="0"/>
          <w:numId w:val="0"/>
        </w:numPr>
        <w:spacing w:before="156" w:after="156"/>
        <w:outlineLvl w:val="9"/>
        <w:rPr>
          <w:rFonts w:ascii="Times New Roman"/>
        </w:rPr>
      </w:pPr>
      <w:bookmarkStart w:id="21" w:name="_Toc531522907"/>
      <w:r>
        <w:rPr>
          <w:rFonts w:ascii="Times New Roman"/>
        </w:rPr>
        <w:t>（资料性附录）</w:t>
      </w:r>
      <w:bookmarkEnd w:id="21"/>
    </w:p>
    <w:p w:rsidR="00790806" w:rsidRDefault="00CA3824">
      <w:pPr>
        <w:pStyle w:val="af7"/>
        <w:numPr>
          <w:ilvl w:val="0"/>
          <w:numId w:val="0"/>
        </w:numPr>
        <w:spacing w:before="156" w:after="156"/>
        <w:outlineLvl w:val="9"/>
        <w:rPr>
          <w:rFonts w:ascii="Times New Roman"/>
        </w:rPr>
      </w:pPr>
      <w:r>
        <w:rPr>
          <w:rFonts w:hint="eastAsia"/>
        </w:rPr>
        <w:t>茶树主要病虫害防治常用农药有效成分目录</w:t>
      </w:r>
    </w:p>
    <w:tbl>
      <w:tblPr>
        <w:tblW w:w="7224" w:type="dxa"/>
        <w:jc w:val="center"/>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1394"/>
        <w:gridCol w:w="5830"/>
      </w:tblGrid>
      <w:tr w:rsidR="00790806">
        <w:trPr>
          <w:trHeight w:val="1014"/>
          <w:jc w:val="center"/>
        </w:trPr>
        <w:tc>
          <w:tcPr>
            <w:tcW w:w="1394" w:type="dxa"/>
            <w:tcBorders>
              <w:top w:val="single" w:sz="12" w:space="0" w:color="000000"/>
              <w:bottom w:val="single" w:sz="12" w:space="0" w:color="000000"/>
            </w:tcBorders>
            <w:shd w:val="clear" w:color="auto" w:fill="auto"/>
            <w:vAlign w:val="center"/>
          </w:tcPr>
          <w:p w:rsidR="00790806" w:rsidRDefault="00CA3824">
            <w:pPr>
              <w:widowControl/>
              <w:jc w:val="center"/>
              <w:rPr>
                <w:rFonts w:ascii="宋体" w:hAnsi="宋体" w:cs="宋体"/>
                <w:b/>
                <w:kern w:val="0"/>
                <w:sz w:val="18"/>
                <w:szCs w:val="18"/>
              </w:rPr>
            </w:pPr>
            <w:r>
              <w:rPr>
                <w:rFonts w:ascii="宋体" w:hAnsi="宋体" w:cs="宋体" w:hint="eastAsia"/>
                <w:b/>
                <w:kern w:val="0"/>
                <w:sz w:val="18"/>
                <w:szCs w:val="18"/>
              </w:rPr>
              <w:t>防治对象</w:t>
            </w:r>
          </w:p>
        </w:tc>
        <w:tc>
          <w:tcPr>
            <w:tcW w:w="5830" w:type="dxa"/>
            <w:tcBorders>
              <w:top w:val="single" w:sz="12" w:space="0" w:color="000000"/>
              <w:bottom w:val="single" w:sz="12" w:space="0" w:color="000000"/>
            </w:tcBorders>
            <w:shd w:val="clear" w:color="auto" w:fill="auto"/>
            <w:vAlign w:val="center"/>
          </w:tcPr>
          <w:p w:rsidR="00790806" w:rsidRDefault="00CA3824">
            <w:pPr>
              <w:widowControl/>
              <w:jc w:val="center"/>
              <w:rPr>
                <w:rFonts w:ascii="宋体" w:hAnsi="宋体" w:cs="宋体"/>
                <w:b/>
                <w:kern w:val="0"/>
                <w:sz w:val="18"/>
                <w:szCs w:val="18"/>
              </w:rPr>
            </w:pPr>
            <w:r>
              <w:rPr>
                <w:rFonts w:ascii="宋体" w:hAnsi="宋体" w:cs="宋体" w:hint="eastAsia"/>
                <w:b/>
                <w:kern w:val="0"/>
                <w:sz w:val="18"/>
                <w:szCs w:val="18"/>
              </w:rPr>
              <w:t>有效成分</w:t>
            </w:r>
          </w:p>
        </w:tc>
      </w:tr>
      <w:tr w:rsidR="00790806">
        <w:trPr>
          <w:trHeight w:val="1020"/>
          <w:jc w:val="center"/>
        </w:trPr>
        <w:tc>
          <w:tcPr>
            <w:tcW w:w="1394" w:type="dxa"/>
            <w:tcBorders>
              <w:top w:val="single" w:sz="12" w:space="0" w:color="000000"/>
            </w:tcBorders>
            <w:shd w:val="clear" w:color="auto" w:fill="auto"/>
          </w:tcPr>
          <w:p w:rsidR="00790806" w:rsidRDefault="00CA3824">
            <w:r>
              <w:rPr>
                <w:rFonts w:hint="eastAsia"/>
              </w:rPr>
              <w:t>茶小绿叶蝉</w:t>
            </w:r>
          </w:p>
        </w:tc>
        <w:tc>
          <w:tcPr>
            <w:tcW w:w="5830" w:type="dxa"/>
            <w:tcBorders>
              <w:top w:val="single" w:sz="12" w:space="0" w:color="000000"/>
            </w:tcBorders>
            <w:shd w:val="clear" w:color="auto" w:fill="auto"/>
          </w:tcPr>
          <w:p w:rsidR="00790806" w:rsidRDefault="00CA3824">
            <w:r>
              <w:rPr>
                <w:rFonts w:hint="eastAsia"/>
              </w:rPr>
              <w:t>联苯菊酯、</w:t>
            </w:r>
            <w:proofErr w:type="gramStart"/>
            <w:r>
              <w:rPr>
                <w:rFonts w:hint="eastAsia"/>
              </w:rPr>
              <w:t>噻</w:t>
            </w:r>
            <w:proofErr w:type="gramEnd"/>
            <w:r>
              <w:rPr>
                <w:rFonts w:hint="eastAsia"/>
              </w:rPr>
              <w:t>虫</w:t>
            </w:r>
            <w:proofErr w:type="gramStart"/>
            <w:r>
              <w:rPr>
                <w:rFonts w:hint="eastAsia"/>
              </w:rPr>
              <w:t>啉</w:t>
            </w:r>
            <w:proofErr w:type="gramEnd"/>
            <w:r>
              <w:rPr>
                <w:rFonts w:hint="eastAsia"/>
              </w:rPr>
              <w:t>、丁醚</w:t>
            </w:r>
            <w:proofErr w:type="gramStart"/>
            <w:r>
              <w:rPr>
                <w:rFonts w:hint="eastAsia"/>
              </w:rPr>
              <w:t>脲</w:t>
            </w:r>
            <w:proofErr w:type="gramEnd"/>
            <w:r>
              <w:rPr>
                <w:rFonts w:hint="eastAsia"/>
              </w:rPr>
              <w:t>、虫</w:t>
            </w:r>
            <w:proofErr w:type="gramStart"/>
            <w:r>
              <w:rPr>
                <w:rFonts w:hint="eastAsia"/>
              </w:rPr>
              <w:t>螨腈</w:t>
            </w:r>
            <w:proofErr w:type="gramEnd"/>
            <w:r>
              <w:rPr>
                <w:rFonts w:hint="eastAsia"/>
              </w:rPr>
              <w:t>、溴氰菊酯、苦参碱、</w:t>
            </w:r>
            <w:proofErr w:type="gramStart"/>
            <w:r>
              <w:rPr>
                <w:rFonts w:hint="eastAsia"/>
              </w:rPr>
              <w:t>茚</w:t>
            </w:r>
            <w:proofErr w:type="gramEnd"/>
            <w:r>
              <w:rPr>
                <w:rFonts w:hint="eastAsia"/>
              </w:rPr>
              <w:t>虫威、藜芦碱、</w:t>
            </w:r>
            <w:proofErr w:type="gramStart"/>
            <w:r>
              <w:rPr>
                <w:rFonts w:hint="eastAsia"/>
              </w:rPr>
              <w:t>吡</w:t>
            </w:r>
            <w:proofErr w:type="gramEnd"/>
            <w:r>
              <w:rPr>
                <w:rFonts w:hint="eastAsia"/>
              </w:rPr>
              <w:t>虫</w:t>
            </w:r>
            <w:proofErr w:type="gramStart"/>
            <w:r>
              <w:rPr>
                <w:rFonts w:hint="eastAsia"/>
              </w:rPr>
              <w:t>啉</w:t>
            </w:r>
            <w:proofErr w:type="gramEnd"/>
            <w:r>
              <w:rPr>
                <w:rFonts w:hint="eastAsia"/>
              </w:rPr>
              <w:t>、高效</w:t>
            </w:r>
            <w:proofErr w:type="gramStart"/>
            <w:r>
              <w:rPr>
                <w:rFonts w:hint="eastAsia"/>
              </w:rPr>
              <w:t>氯氟氰菊酯</w:t>
            </w:r>
            <w:proofErr w:type="gramEnd"/>
            <w:r>
              <w:rPr>
                <w:rFonts w:hint="eastAsia"/>
              </w:rPr>
              <w:t>、杀</w:t>
            </w:r>
            <w:proofErr w:type="gramStart"/>
            <w:r>
              <w:rPr>
                <w:rFonts w:hint="eastAsia"/>
              </w:rPr>
              <w:t>螟</w:t>
            </w:r>
            <w:proofErr w:type="gramEnd"/>
            <w:r>
              <w:rPr>
                <w:rFonts w:hint="eastAsia"/>
              </w:rPr>
              <w:t>硫磷、印楝素、高效氯氰菊酯、</w:t>
            </w:r>
            <w:proofErr w:type="gramStart"/>
            <w:r>
              <w:rPr>
                <w:rFonts w:hint="eastAsia"/>
              </w:rPr>
              <w:t>啶</w:t>
            </w:r>
            <w:proofErr w:type="gramEnd"/>
            <w:r>
              <w:rPr>
                <w:rFonts w:hint="eastAsia"/>
              </w:rPr>
              <w:t>虫</w:t>
            </w:r>
            <w:proofErr w:type="gramStart"/>
            <w:r>
              <w:rPr>
                <w:rFonts w:hint="eastAsia"/>
              </w:rPr>
              <w:t>脒</w:t>
            </w:r>
            <w:proofErr w:type="gramEnd"/>
            <w:r>
              <w:rPr>
                <w:rFonts w:hint="eastAsia"/>
              </w:rPr>
              <w:t>、</w:t>
            </w:r>
            <w:proofErr w:type="gramStart"/>
            <w:r>
              <w:rPr>
                <w:rFonts w:hint="eastAsia"/>
              </w:rPr>
              <w:t>噻</w:t>
            </w:r>
            <w:proofErr w:type="gramEnd"/>
            <w:r>
              <w:rPr>
                <w:rFonts w:hint="eastAsia"/>
              </w:rPr>
              <w:t>虫</w:t>
            </w:r>
            <w:proofErr w:type="gramStart"/>
            <w:r>
              <w:rPr>
                <w:rFonts w:hint="eastAsia"/>
              </w:rPr>
              <w:t>嗪</w:t>
            </w:r>
            <w:proofErr w:type="gramEnd"/>
            <w:r>
              <w:rPr>
                <w:rFonts w:hint="eastAsia"/>
              </w:rPr>
              <w:t>、球</w:t>
            </w:r>
            <w:proofErr w:type="gramStart"/>
            <w:r>
              <w:rPr>
                <w:rFonts w:hint="eastAsia"/>
              </w:rPr>
              <w:t>孢</w:t>
            </w:r>
            <w:proofErr w:type="gramEnd"/>
            <w:r>
              <w:rPr>
                <w:rFonts w:hint="eastAsia"/>
              </w:rPr>
              <w:t>白僵菌、</w:t>
            </w:r>
            <w:proofErr w:type="gramStart"/>
            <w:r>
              <w:rPr>
                <w:rFonts w:hint="eastAsia"/>
              </w:rPr>
              <w:t>噻嗪</w:t>
            </w:r>
            <w:proofErr w:type="gramEnd"/>
            <w:r>
              <w:rPr>
                <w:rFonts w:hint="eastAsia"/>
              </w:rPr>
              <w:t>酮、杀</w:t>
            </w:r>
            <w:proofErr w:type="gramStart"/>
            <w:r>
              <w:rPr>
                <w:rFonts w:hint="eastAsia"/>
              </w:rPr>
              <w:t>螟</w:t>
            </w:r>
            <w:proofErr w:type="gramEnd"/>
            <w:r>
              <w:rPr>
                <w:rFonts w:hint="eastAsia"/>
              </w:rPr>
              <w:t>丹</w:t>
            </w:r>
          </w:p>
        </w:tc>
      </w:tr>
      <w:tr w:rsidR="00790806">
        <w:trPr>
          <w:trHeight w:val="824"/>
          <w:jc w:val="center"/>
        </w:trPr>
        <w:tc>
          <w:tcPr>
            <w:tcW w:w="1394" w:type="dxa"/>
            <w:shd w:val="clear" w:color="auto" w:fill="auto"/>
          </w:tcPr>
          <w:p w:rsidR="00790806" w:rsidRDefault="00CA3824">
            <w:r>
              <w:rPr>
                <w:rFonts w:hint="eastAsia"/>
              </w:rPr>
              <w:t>茶尺蠖</w:t>
            </w:r>
          </w:p>
        </w:tc>
        <w:tc>
          <w:tcPr>
            <w:tcW w:w="5830" w:type="dxa"/>
            <w:shd w:val="clear" w:color="auto" w:fill="auto"/>
          </w:tcPr>
          <w:p w:rsidR="00790806" w:rsidRDefault="00CA3824">
            <w:r>
              <w:rPr>
                <w:rFonts w:hint="eastAsia"/>
              </w:rPr>
              <w:t>联苯菊酯、溴氰菊酯、苦参碱、杀</w:t>
            </w:r>
            <w:proofErr w:type="gramStart"/>
            <w:r>
              <w:rPr>
                <w:rFonts w:hint="eastAsia"/>
              </w:rPr>
              <w:t>螟</w:t>
            </w:r>
            <w:proofErr w:type="gramEnd"/>
            <w:r>
              <w:rPr>
                <w:rFonts w:hint="eastAsia"/>
              </w:rPr>
              <w:t>硫磷、高效</w:t>
            </w:r>
            <w:proofErr w:type="gramStart"/>
            <w:r>
              <w:rPr>
                <w:rFonts w:hint="eastAsia"/>
              </w:rPr>
              <w:t>氯氟氰菊酯</w:t>
            </w:r>
            <w:proofErr w:type="gramEnd"/>
            <w:r>
              <w:rPr>
                <w:rFonts w:hint="eastAsia"/>
              </w:rPr>
              <w:t>、高效氯氰菊酯、除虫</w:t>
            </w:r>
            <w:proofErr w:type="gramStart"/>
            <w:r>
              <w:rPr>
                <w:rFonts w:hint="eastAsia"/>
              </w:rPr>
              <w:t>脲</w:t>
            </w:r>
            <w:proofErr w:type="gramEnd"/>
            <w:r>
              <w:rPr>
                <w:rFonts w:hint="eastAsia"/>
              </w:rPr>
              <w:t>、蛇床子素、甲氰菊酯</w:t>
            </w:r>
          </w:p>
        </w:tc>
      </w:tr>
      <w:tr w:rsidR="00790806">
        <w:trPr>
          <w:trHeight w:val="561"/>
          <w:jc w:val="center"/>
        </w:trPr>
        <w:tc>
          <w:tcPr>
            <w:tcW w:w="1394" w:type="dxa"/>
            <w:shd w:val="clear" w:color="auto" w:fill="auto"/>
          </w:tcPr>
          <w:p w:rsidR="00790806" w:rsidRDefault="00CA3824">
            <w:r>
              <w:rPr>
                <w:rFonts w:hint="eastAsia"/>
              </w:rPr>
              <w:t>黑刺粉</w:t>
            </w:r>
            <w:proofErr w:type="gramStart"/>
            <w:r>
              <w:rPr>
                <w:rFonts w:hint="eastAsia"/>
              </w:rPr>
              <w:t>虱</w:t>
            </w:r>
            <w:proofErr w:type="gramEnd"/>
          </w:p>
        </w:tc>
        <w:tc>
          <w:tcPr>
            <w:tcW w:w="5830" w:type="dxa"/>
            <w:shd w:val="clear" w:color="auto" w:fill="auto"/>
          </w:tcPr>
          <w:p w:rsidR="00790806" w:rsidRDefault="00CA3824">
            <w:r>
              <w:rPr>
                <w:rFonts w:hint="eastAsia"/>
              </w:rPr>
              <w:t>联苯菊酯、溴氰菊酯</w:t>
            </w:r>
          </w:p>
        </w:tc>
      </w:tr>
      <w:tr w:rsidR="00790806">
        <w:trPr>
          <w:trHeight w:val="555"/>
          <w:jc w:val="center"/>
        </w:trPr>
        <w:tc>
          <w:tcPr>
            <w:tcW w:w="1394" w:type="dxa"/>
            <w:shd w:val="clear" w:color="auto" w:fill="auto"/>
          </w:tcPr>
          <w:p w:rsidR="00790806" w:rsidRDefault="00CA3824">
            <w:r>
              <w:rPr>
                <w:rFonts w:hint="eastAsia"/>
              </w:rPr>
              <w:t>茶毛虫</w:t>
            </w:r>
          </w:p>
        </w:tc>
        <w:tc>
          <w:tcPr>
            <w:tcW w:w="5830" w:type="dxa"/>
            <w:shd w:val="clear" w:color="auto" w:fill="auto"/>
          </w:tcPr>
          <w:p w:rsidR="00790806" w:rsidRDefault="00CA3824">
            <w:r>
              <w:rPr>
                <w:rFonts w:hint="eastAsia"/>
              </w:rPr>
              <w:t>联苯菊酯、溴氰菊酯、苦参碱、</w:t>
            </w:r>
            <w:proofErr w:type="gramStart"/>
            <w:r>
              <w:rPr>
                <w:rFonts w:hint="eastAsia"/>
              </w:rPr>
              <w:t>茚</w:t>
            </w:r>
            <w:proofErr w:type="gramEnd"/>
            <w:r>
              <w:rPr>
                <w:rFonts w:hint="eastAsia"/>
              </w:rPr>
              <w:t>虫威、氯氰菊酯、杀</w:t>
            </w:r>
            <w:proofErr w:type="gramStart"/>
            <w:r>
              <w:rPr>
                <w:rFonts w:hint="eastAsia"/>
              </w:rPr>
              <w:t>螟</w:t>
            </w:r>
            <w:proofErr w:type="gramEnd"/>
            <w:r>
              <w:rPr>
                <w:rFonts w:hint="eastAsia"/>
              </w:rPr>
              <w:t>硫磷、印楝素、苏云金杆菌</w:t>
            </w:r>
          </w:p>
        </w:tc>
      </w:tr>
      <w:tr w:rsidR="00790806">
        <w:trPr>
          <w:trHeight w:val="549"/>
          <w:jc w:val="center"/>
        </w:trPr>
        <w:tc>
          <w:tcPr>
            <w:tcW w:w="1394" w:type="dxa"/>
            <w:shd w:val="clear" w:color="auto" w:fill="auto"/>
          </w:tcPr>
          <w:p w:rsidR="00790806" w:rsidRDefault="00CA3824">
            <w:r>
              <w:rPr>
                <w:rFonts w:hint="eastAsia"/>
              </w:rPr>
              <w:t>红蜘蛛</w:t>
            </w:r>
          </w:p>
        </w:tc>
        <w:tc>
          <w:tcPr>
            <w:tcW w:w="5830" w:type="dxa"/>
            <w:shd w:val="clear" w:color="auto" w:fill="auto"/>
          </w:tcPr>
          <w:p w:rsidR="00790806" w:rsidRDefault="00CA3824">
            <w:r>
              <w:rPr>
                <w:rFonts w:hint="eastAsia"/>
              </w:rPr>
              <w:t>苦参碱、石硫合剂</w:t>
            </w:r>
          </w:p>
        </w:tc>
      </w:tr>
      <w:tr w:rsidR="00790806">
        <w:trPr>
          <w:trHeight w:val="557"/>
          <w:jc w:val="center"/>
        </w:trPr>
        <w:tc>
          <w:tcPr>
            <w:tcW w:w="1394" w:type="dxa"/>
            <w:shd w:val="clear" w:color="auto" w:fill="auto"/>
          </w:tcPr>
          <w:p w:rsidR="00790806" w:rsidRDefault="00CA3824">
            <w:r>
              <w:rPr>
                <w:rFonts w:hint="eastAsia"/>
              </w:rPr>
              <w:t>茶</w:t>
            </w:r>
            <w:proofErr w:type="gramStart"/>
            <w:r>
              <w:rPr>
                <w:rFonts w:hint="eastAsia"/>
              </w:rPr>
              <w:t>蚜</w:t>
            </w:r>
            <w:proofErr w:type="gramEnd"/>
          </w:p>
        </w:tc>
        <w:tc>
          <w:tcPr>
            <w:tcW w:w="5830" w:type="dxa"/>
            <w:shd w:val="clear" w:color="auto" w:fill="auto"/>
          </w:tcPr>
          <w:p w:rsidR="00790806" w:rsidRDefault="00CA3824">
            <w:r>
              <w:rPr>
                <w:rFonts w:hint="eastAsia"/>
              </w:rPr>
              <w:t>溴氰菊酯、</w:t>
            </w:r>
            <w:proofErr w:type="gramStart"/>
            <w:r>
              <w:rPr>
                <w:rFonts w:hint="eastAsia"/>
              </w:rPr>
              <w:t>吡</w:t>
            </w:r>
            <w:proofErr w:type="gramEnd"/>
            <w:r>
              <w:rPr>
                <w:rFonts w:hint="eastAsia"/>
              </w:rPr>
              <w:t>虫</w:t>
            </w:r>
            <w:proofErr w:type="gramStart"/>
            <w:r>
              <w:rPr>
                <w:rFonts w:hint="eastAsia"/>
              </w:rPr>
              <w:t>啉</w:t>
            </w:r>
            <w:proofErr w:type="gramEnd"/>
            <w:r>
              <w:rPr>
                <w:rFonts w:hint="eastAsia"/>
              </w:rPr>
              <w:t>、氯菊酯</w:t>
            </w:r>
          </w:p>
        </w:tc>
      </w:tr>
      <w:tr w:rsidR="00790806">
        <w:trPr>
          <w:trHeight w:val="551"/>
          <w:jc w:val="center"/>
        </w:trPr>
        <w:tc>
          <w:tcPr>
            <w:tcW w:w="1394" w:type="dxa"/>
            <w:shd w:val="clear" w:color="auto" w:fill="auto"/>
          </w:tcPr>
          <w:p w:rsidR="00790806" w:rsidRDefault="00CA3824">
            <w:proofErr w:type="gramStart"/>
            <w:r>
              <w:rPr>
                <w:rFonts w:hint="eastAsia"/>
              </w:rPr>
              <w:t>象</w:t>
            </w:r>
            <w:proofErr w:type="gramEnd"/>
            <w:r>
              <w:rPr>
                <w:rFonts w:hint="eastAsia"/>
              </w:rPr>
              <w:t>甲</w:t>
            </w:r>
          </w:p>
        </w:tc>
        <w:tc>
          <w:tcPr>
            <w:tcW w:w="5830" w:type="dxa"/>
            <w:shd w:val="clear" w:color="auto" w:fill="auto"/>
          </w:tcPr>
          <w:p w:rsidR="00790806" w:rsidRDefault="00CA3824">
            <w:r>
              <w:rPr>
                <w:rFonts w:hint="eastAsia"/>
              </w:rPr>
              <w:t>联苯菊酯、马拉硫磷</w:t>
            </w:r>
          </w:p>
        </w:tc>
      </w:tr>
      <w:tr w:rsidR="00790806">
        <w:trPr>
          <w:trHeight w:val="715"/>
          <w:jc w:val="center"/>
        </w:trPr>
        <w:tc>
          <w:tcPr>
            <w:tcW w:w="1394" w:type="dxa"/>
            <w:shd w:val="clear" w:color="auto" w:fill="auto"/>
          </w:tcPr>
          <w:p w:rsidR="00790806" w:rsidRDefault="00CA3824">
            <w:r>
              <w:rPr>
                <w:rFonts w:hint="eastAsia"/>
              </w:rPr>
              <w:t>茶叶炭疽病</w:t>
            </w:r>
          </w:p>
        </w:tc>
        <w:tc>
          <w:tcPr>
            <w:tcW w:w="5830" w:type="dxa"/>
            <w:shd w:val="clear" w:color="auto" w:fill="auto"/>
          </w:tcPr>
          <w:p w:rsidR="00790806" w:rsidRDefault="00CA3824">
            <w:r>
              <w:rPr>
                <w:rFonts w:hint="eastAsia"/>
              </w:rPr>
              <w:t>吡唑</w:t>
            </w:r>
            <w:proofErr w:type="gramStart"/>
            <w:r>
              <w:rPr>
                <w:rFonts w:hint="eastAsia"/>
              </w:rPr>
              <w:t>醚菌酯</w:t>
            </w:r>
            <w:proofErr w:type="gramEnd"/>
            <w:r>
              <w:rPr>
                <w:rFonts w:hint="eastAsia"/>
              </w:rPr>
              <w:t>、百菌清、苯</w:t>
            </w:r>
            <w:proofErr w:type="gramStart"/>
            <w:r>
              <w:rPr>
                <w:rFonts w:hint="eastAsia"/>
              </w:rPr>
              <w:t>醚甲环唑、啶</w:t>
            </w:r>
            <w:proofErr w:type="gramEnd"/>
            <w:r>
              <w:rPr>
                <w:rFonts w:hint="eastAsia"/>
              </w:rPr>
              <w:t>氧菌酯、代森锌</w:t>
            </w:r>
          </w:p>
        </w:tc>
      </w:tr>
      <w:tr w:rsidR="00790806">
        <w:trPr>
          <w:trHeight w:val="541"/>
          <w:jc w:val="center"/>
        </w:trPr>
        <w:tc>
          <w:tcPr>
            <w:tcW w:w="1394" w:type="dxa"/>
            <w:shd w:val="clear" w:color="auto" w:fill="auto"/>
          </w:tcPr>
          <w:p w:rsidR="00790806" w:rsidRDefault="00CA3824">
            <w:r>
              <w:rPr>
                <w:rFonts w:hint="eastAsia"/>
              </w:rPr>
              <w:t>茶饼病</w:t>
            </w:r>
          </w:p>
        </w:tc>
        <w:tc>
          <w:tcPr>
            <w:tcW w:w="5830" w:type="dxa"/>
            <w:shd w:val="clear" w:color="auto" w:fill="auto"/>
          </w:tcPr>
          <w:p w:rsidR="00790806" w:rsidRDefault="00CA3824">
            <w:r>
              <w:rPr>
                <w:rFonts w:hint="eastAsia"/>
              </w:rPr>
              <w:t>多抗霉素、井冈霉素、蜡质芽孢杆菌</w:t>
            </w:r>
          </w:p>
        </w:tc>
      </w:tr>
      <w:tr w:rsidR="00790806">
        <w:trPr>
          <w:trHeight w:val="1020"/>
          <w:jc w:val="center"/>
        </w:trPr>
        <w:tc>
          <w:tcPr>
            <w:tcW w:w="7224" w:type="dxa"/>
            <w:gridSpan w:val="2"/>
            <w:shd w:val="clear" w:color="auto" w:fill="auto"/>
            <w:vAlign w:val="center"/>
          </w:tcPr>
          <w:p w:rsidR="00790806" w:rsidRDefault="00CA3824" w:rsidP="006042E3">
            <w:pPr>
              <w:widowControl/>
              <w:rPr>
                <w:rFonts w:ascii="宋体" w:hAnsi="宋体" w:cs="宋体"/>
                <w:kern w:val="0"/>
                <w:sz w:val="18"/>
                <w:szCs w:val="18"/>
              </w:rPr>
            </w:pPr>
            <w:r>
              <w:rPr>
                <w:rFonts w:ascii="宋体" w:hAnsi="宋体" w:cs="宋体" w:hint="eastAsia"/>
                <w:kern w:val="0"/>
                <w:szCs w:val="21"/>
              </w:rPr>
              <w:t>注：本表是参照中国农药信息网截止201</w:t>
            </w:r>
            <w:r w:rsidR="006042E3">
              <w:rPr>
                <w:rFonts w:ascii="宋体" w:hAnsi="宋体" w:cs="宋体" w:hint="eastAsia"/>
                <w:kern w:val="0"/>
                <w:szCs w:val="21"/>
              </w:rPr>
              <w:t>9</w:t>
            </w:r>
            <w:r>
              <w:rPr>
                <w:rFonts w:ascii="宋体" w:hAnsi="宋体" w:cs="宋体" w:hint="eastAsia"/>
                <w:kern w:val="0"/>
                <w:szCs w:val="21"/>
              </w:rPr>
              <w:t>年底公布的农药登记数据整理而获得。对201</w:t>
            </w:r>
            <w:r w:rsidR="006042E3">
              <w:rPr>
                <w:rFonts w:ascii="宋体" w:hAnsi="宋体" w:cs="宋体" w:hint="eastAsia"/>
                <w:kern w:val="0"/>
                <w:szCs w:val="21"/>
              </w:rPr>
              <w:t>9</w:t>
            </w:r>
            <w:r>
              <w:rPr>
                <w:rFonts w:ascii="宋体" w:hAnsi="宋体" w:cs="宋体" w:hint="eastAsia"/>
                <w:kern w:val="0"/>
                <w:szCs w:val="21"/>
              </w:rPr>
              <w:t>年以后登记的农药，以及201</w:t>
            </w:r>
            <w:r w:rsidR="006042E3">
              <w:rPr>
                <w:rFonts w:ascii="宋体" w:hAnsi="宋体" w:cs="宋体" w:hint="eastAsia"/>
                <w:kern w:val="0"/>
                <w:szCs w:val="21"/>
              </w:rPr>
              <w:t>9</w:t>
            </w:r>
            <w:r>
              <w:rPr>
                <w:rFonts w:ascii="宋体" w:hAnsi="宋体" w:cs="宋体" w:hint="eastAsia"/>
                <w:kern w:val="0"/>
                <w:szCs w:val="21"/>
              </w:rPr>
              <w:t>年底前已登记但没有列入本表的农药，参照执行。</w:t>
            </w:r>
          </w:p>
        </w:tc>
      </w:tr>
    </w:tbl>
    <w:p w:rsidR="00790806" w:rsidRDefault="00CA3824" w:rsidP="00056112">
      <w:pPr>
        <w:pStyle w:val="af7"/>
        <w:numPr>
          <w:ilvl w:val="0"/>
          <w:numId w:val="0"/>
        </w:numPr>
        <w:spacing w:before="156" w:after="156"/>
        <w:ind w:rightChars="539" w:right="1132"/>
        <w:jc w:val="right"/>
        <w:outlineLvl w:val="9"/>
        <w:rPr>
          <w:rFonts w:ascii="宋体" w:eastAsia="宋体" w:hAnsi="宋体"/>
        </w:rPr>
      </w:pPr>
      <w:r>
        <w:rPr>
          <w:rFonts w:ascii="宋体" w:eastAsia="宋体" w:hAnsi="宋体"/>
        </w:rPr>
        <w:t>数据来源</w:t>
      </w:r>
      <w:r>
        <w:rPr>
          <w:rFonts w:ascii="宋体" w:eastAsia="宋体" w:hAnsi="宋体" w:hint="eastAsia"/>
        </w:rPr>
        <w:t>：</w:t>
      </w:r>
      <w:r>
        <w:rPr>
          <w:rFonts w:ascii="宋体" w:eastAsia="宋体" w:hAnsi="宋体"/>
        </w:rPr>
        <w:t>中国农药信息网</w:t>
      </w:r>
    </w:p>
    <w:p w:rsidR="00790806" w:rsidRDefault="00790806">
      <w:pPr>
        <w:pStyle w:val="aff8"/>
        <w:ind w:firstLineChars="0" w:firstLine="0"/>
        <w:rPr>
          <w:rFonts w:ascii="Times New Roman"/>
        </w:rPr>
        <w:sectPr w:rsidR="00790806">
          <w:pgSz w:w="11906" w:h="16838"/>
          <w:pgMar w:top="1134" w:right="1418" w:bottom="567" w:left="1134" w:header="1418" w:footer="1134" w:gutter="0"/>
          <w:pgNumType w:start="1"/>
          <w:cols w:space="720"/>
          <w:formProt w:val="0"/>
          <w:docGrid w:type="linesAndChars" w:linePitch="312"/>
        </w:sectPr>
      </w:pPr>
    </w:p>
    <w:p w:rsidR="00790806" w:rsidRDefault="00790806">
      <w:pPr>
        <w:pStyle w:val="af7"/>
        <w:tabs>
          <w:tab w:val="left" w:pos="360"/>
        </w:tabs>
        <w:spacing w:before="156" w:after="156"/>
        <w:rPr>
          <w:rFonts w:ascii="Times New Roman"/>
        </w:rPr>
      </w:pPr>
      <w:bookmarkStart w:id="22" w:name="_Toc531522908"/>
      <w:bookmarkEnd w:id="22"/>
    </w:p>
    <w:p w:rsidR="00790806" w:rsidRDefault="00CA3824">
      <w:pPr>
        <w:pStyle w:val="af7"/>
        <w:numPr>
          <w:ilvl w:val="0"/>
          <w:numId w:val="0"/>
        </w:numPr>
        <w:spacing w:before="156" w:after="156"/>
        <w:outlineLvl w:val="9"/>
        <w:rPr>
          <w:rFonts w:ascii="Times New Roman"/>
        </w:rPr>
      </w:pPr>
      <w:bookmarkStart w:id="23" w:name="_Toc531522909"/>
      <w:r>
        <w:rPr>
          <w:rFonts w:ascii="Times New Roman"/>
        </w:rPr>
        <w:t>（资料性附录）</w:t>
      </w:r>
      <w:bookmarkEnd w:id="23"/>
    </w:p>
    <w:p w:rsidR="00790806" w:rsidRDefault="00CA3824">
      <w:pPr>
        <w:spacing w:beforeLines="50" w:before="156" w:afterLines="50" w:after="156"/>
        <w:jc w:val="center"/>
      </w:pPr>
      <w:r>
        <w:rPr>
          <w:rFonts w:eastAsia="黑体"/>
        </w:rPr>
        <w:t>茶园喷雾情况及用药档案记录</w:t>
      </w:r>
    </w:p>
    <w:tbl>
      <w:tblPr>
        <w:tblW w:w="92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96"/>
        <w:gridCol w:w="762"/>
        <w:gridCol w:w="857"/>
        <w:gridCol w:w="1203"/>
        <w:gridCol w:w="366"/>
        <w:gridCol w:w="662"/>
        <w:gridCol w:w="418"/>
        <w:gridCol w:w="402"/>
        <w:gridCol w:w="212"/>
        <w:gridCol w:w="786"/>
        <w:gridCol w:w="248"/>
        <w:gridCol w:w="1031"/>
        <w:gridCol w:w="9"/>
        <w:gridCol w:w="1023"/>
      </w:tblGrid>
      <w:tr w:rsidR="00790806">
        <w:trPr>
          <w:trHeight w:val="746"/>
          <w:jc w:val="center"/>
        </w:trPr>
        <w:tc>
          <w:tcPr>
            <w:tcW w:w="2058" w:type="dxa"/>
            <w:gridSpan w:val="2"/>
            <w:vAlign w:val="center"/>
          </w:tcPr>
          <w:p w:rsidR="00790806" w:rsidRDefault="00CA3824">
            <w:pPr>
              <w:jc w:val="center"/>
              <w:rPr>
                <w:szCs w:val="21"/>
              </w:rPr>
            </w:pPr>
            <w:r>
              <w:rPr>
                <w:szCs w:val="21"/>
              </w:rPr>
              <w:t>作业地点</w:t>
            </w:r>
          </w:p>
        </w:tc>
        <w:tc>
          <w:tcPr>
            <w:tcW w:w="3506" w:type="dxa"/>
            <w:gridSpan w:val="5"/>
            <w:vAlign w:val="center"/>
          </w:tcPr>
          <w:p w:rsidR="00790806" w:rsidRDefault="00790806">
            <w:pPr>
              <w:jc w:val="center"/>
              <w:rPr>
                <w:szCs w:val="21"/>
              </w:rPr>
            </w:pPr>
          </w:p>
        </w:tc>
        <w:tc>
          <w:tcPr>
            <w:tcW w:w="1648" w:type="dxa"/>
            <w:gridSpan w:val="4"/>
            <w:vAlign w:val="center"/>
          </w:tcPr>
          <w:p w:rsidR="00790806" w:rsidRDefault="00CA3824">
            <w:pPr>
              <w:ind w:firstLineChars="100" w:firstLine="210"/>
              <w:jc w:val="center"/>
              <w:rPr>
                <w:szCs w:val="21"/>
              </w:rPr>
            </w:pPr>
            <w:r>
              <w:rPr>
                <w:szCs w:val="21"/>
              </w:rPr>
              <w:t>作业时间</w:t>
            </w:r>
          </w:p>
        </w:tc>
        <w:tc>
          <w:tcPr>
            <w:tcW w:w="2063" w:type="dxa"/>
            <w:gridSpan w:val="3"/>
            <w:vAlign w:val="center"/>
          </w:tcPr>
          <w:p w:rsidR="00790806" w:rsidRDefault="00790806">
            <w:pPr>
              <w:jc w:val="center"/>
              <w:rPr>
                <w:szCs w:val="21"/>
              </w:rPr>
            </w:pPr>
          </w:p>
        </w:tc>
      </w:tr>
      <w:tr w:rsidR="00790806">
        <w:trPr>
          <w:trHeight w:val="710"/>
          <w:jc w:val="center"/>
        </w:trPr>
        <w:tc>
          <w:tcPr>
            <w:tcW w:w="2058" w:type="dxa"/>
            <w:gridSpan w:val="2"/>
            <w:vAlign w:val="center"/>
          </w:tcPr>
          <w:p w:rsidR="00790806" w:rsidRDefault="00CA3824">
            <w:pPr>
              <w:jc w:val="center"/>
              <w:rPr>
                <w:szCs w:val="21"/>
              </w:rPr>
            </w:pPr>
            <w:r>
              <w:rPr>
                <w:szCs w:val="21"/>
              </w:rPr>
              <w:t>作业人员</w:t>
            </w:r>
          </w:p>
        </w:tc>
        <w:tc>
          <w:tcPr>
            <w:tcW w:w="3506" w:type="dxa"/>
            <w:gridSpan w:val="5"/>
            <w:vAlign w:val="center"/>
          </w:tcPr>
          <w:p w:rsidR="00790806" w:rsidRDefault="00790806">
            <w:pPr>
              <w:jc w:val="center"/>
              <w:rPr>
                <w:szCs w:val="21"/>
              </w:rPr>
            </w:pPr>
          </w:p>
        </w:tc>
        <w:tc>
          <w:tcPr>
            <w:tcW w:w="1648" w:type="dxa"/>
            <w:gridSpan w:val="4"/>
            <w:vAlign w:val="center"/>
          </w:tcPr>
          <w:p w:rsidR="00790806" w:rsidRDefault="00CA3824">
            <w:pPr>
              <w:ind w:firstLineChars="100" w:firstLine="210"/>
              <w:jc w:val="center"/>
              <w:rPr>
                <w:szCs w:val="21"/>
              </w:rPr>
            </w:pPr>
            <w:r>
              <w:rPr>
                <w:szCs w:val="21"/>
              </w:rPr>
              <w:t>飞机</w:t>
            </w:r>
            <w:r>
              <w:rPr>
                <w:rFonts w:hint="eastAsia"/>
                <w:szCs w:val="21"/>
              </w:rPr>
              <w:t>型号</w:t>
            </w:r>
          </w:p>
        </w:tc>
        <w:tc>
          <w:tcPr>
            <w:tcW w:w="2063" w:type="dxa"/>
            <w:gridSpan w:val="3"/>
            <w:vAlign w:val="center"/>
          </w:tcPr>
          <w:p w:rsidR="00790806" w:rsidRDefault="00790806">
            <w:pPr>
              <w:jc w:val="center"/>
              <w:rPr>
                <w:szCs w:val="21"/>
              </w:rPr>
            </w:pPr>
          </w:p>
        </w:tc>
      </w:tr>
      <w:tr w:rsidR="00790806">
        <w:trPr>
          <w:trHeight w:val="746"/>
          <w:jc w:val="center"/>
        </w:trPr>
        <w:tc>
          <w:tcPr>
            <w:tcW w:w="2058" w:type="dxa"/>
            <w:gridSpan w:val="2"/>
            <w:vAlign w:val="center"/>
          </w:tcPr>
          <w:p w:rsidR="00790806" w:rsidRDefault="00CA3824">
            <w:pPr>
              <w:jc w:val="center"/>
              <w:rPr>
                <w:szCs w:val="21"/>
              </w:rPr>
            </w:pPr>
            <w:r>
              <w:rPr>
                <w:szCs w:val="21"/>
              </w:rPr>
              <w:t>茶树</w:t>
            </w:r>
            <w:r>
              <w:rPr>
                <w:rFonts w:hint="eastAsia"/>
                <w:szCs w:val="21"/>
              </w:rPr>
              <w:t>生育期</w:t>
            </w:r>
          </w:p>
        </w:tc>
        <w:tc>
          <w:tcPr>
            <w:tcW w:w="2060" w:type="dxa"/>
            <w:gridSpan w:val="2"/>
            <w:vAlign w:val="center"/>
          </w:tcPr>
          <w:p w:rsidR="00790806" w:rsidRDefault="00790806">
            <w:pPr>
              <w:jc w:val="center"/>
              <w:rPr>
                <w:szCs w:val="21"/>
              </w:rPr>
            </w:pPr>
          </w:p>
        </w:tc>
        <w:tc>
          <w:tcPr>
            <w:tcW w:w="2060" w:type="dxa"/>
            <w:gridSpan w:val="5"/>
            <w:vAlign w:val="center"/>
          </w:tcPr>
          <w:p w:rsidR="00790806" w:rsidRDefault="00CA3824">
            <w:pPr>
              <w:jc w:val="center"/>
              <w:rPr>
                <w:szCs w:val="21"/>
              </w:rPr>
            </w:pPr>
            <w:r>
              <w:rPr>
                <w:szCs w:val="21"/>
              </w:rPr>
              <w:t>防治</w:t>
            </w:r>
            <w:r>
              <w:rPr>
                <w:rFonts w:hint="eastAsia"/>
                <w:szCs w:val="21"/>
              </w:rPr>
              <w:t>对象</w:t>
            </w:r>
          </w:p>
        </w:tc>
        <w:tc>
          <w:tcPr>
            <w:tcW w:w="3097" w:type="dxa"/>
            <w:gridSpan w:val="5"/>
            <w:vAlign w:val="center"/>
          </w:tcPr>
          <w:p w:rsidR="00790806" w:rsidRDefault="00790806">
            <w:pPr>
              <w:jc w:val="center"/>
              <w:rPr>
                <w:szCs w:val="21"/>
              </w:rPr>
            </w:pPr>
          </w:p>
        </w:tc>
      </w:tr>
      <w:tr w:rsidR="00790806">
        <w:trPr>
          <w:trHeight w:val="710"/>
          <w:jc w:val="center"/>
        </w:trPr>
        <w:tc>
          <w:tcPr>
            <w:tcW w:w="9275" w:type="dxa"/>
            <w:gridSpan w:val="14"/>
            <w:vAlign w:val="center"/>
          </w:tcPr>
          <w:p w:rsidR="00790806" w:rsidRDefault="00CA3824">
            <w:pPr>
              <w:jc w:val="center"/>
              <w:rPr>
                <w:szCs w:val="21"/>
              </w:rPr>
            </w:pPr>
            <w:r>
              <w:rPr>
                <w:rFonts w:hint="eastAsia"/>
                <w:szCs w:val="21"/>
              </w:rPr>
              <w:t>植保无人飞机</w:t>
            </w:r>
            <w:r>
              <w:rPr>
                <w:szCs w:val="21"/>
              </w:rPr>
              <w:t>防治</w:t>
            </w:r>
            <w:r>
              <w:rPr>
                <w:rFonts w:hint="eastAsia"/>
                <w:szCs w:val="21"/>
              </w:rPr>
              <w:t>茶树</w:t>
            </w:r>
            <w:r>
              <w:rPr>
                <w:szCs w:val="21"/>
              </w:rPr>
              <w:t>用药名称及使用剂量</w:t>
            </w:r>
          </w:p>
        </w:tc>
      </w:tr>
      <w:tr w:rsidR="00790806">
        <w:trPr>
          <w:trHeight w:val="856"/>
          <w:jc w:val="center"/>
        </w:trPr>
        <w:tc>
          <w:tcPr>
            <w:tcW w:w="1296" w:type="dxa"/>
            <w:vMerge w:val="restart"/>
            <w:vAlign w:val="center"/>
          </w:tcPr>
          <w:p w:rsidR="00790806" w:rsidRDefault="00790806">
            <w:pPr>
              <w:ind w:firstLineChars="200" w:firstLine="420"/>
              <w:jc w:val="center"/>
              <w:rPr>
                <w:szCs w:val="21"/>
              </w:rPr>
            </w:pPr>
          </w:p>
          <w:p w:rsidR="00790806" w:rsidRDefault="00CA3824">
            <w:pPr>
              <w:jc w:val="center"/>
              <w:rPr>
                <w:szCs w:val="21"/>
              </w:rPr>
            </w:pPr>
            <w:r>
              <w:rPr>
                <w:szCs w:val="21"/>
              </w:rPr>
              <w:t>药剂名称</w:t>
            </w:r>
          </w:p>
        </w:tc>
        <w:tc>
          <w:tcPr>
            <w:tcW w:w="1619" w:type="dxa"/>
            <w:gridSpan w:val="2"/>
            <w:vAlign w:val="center"/>
          </w:tcPr>
          <w:p w:rsidR="00790806" w:rsidRDefault="00CA3824">
            <w:pPr>
              <w:jc w:val="center"/>
              <w:rPr>
                <w:szCs w:val="21"/>
              </w:rPr>
            </w:pPr>
            <w:r>
              <w:rPr>
                <w:szCs w:val="21"/>
              </w:rPr>
              <w:t>杀虫剂</w:t>
            </w:r>
          </w:p>
        </w:tc>
        <w:tc>
          <w:tcPr>
            <w:tcW w:w="1569" w:type="dxa"/>
            <w:gridSpan w:val="2"/>
            <w:vAlign w:val="center"/>
          </w:tcPr>
          <w:p w:rsidR="00790806" w:rsidRDefault="00CA3824">
            <w:pPr>
              <w:jc w:val="center"/>
              <w:rPr>
                <w:szCs w:val="21"/>
              </w:rPr>
            </w:pPr>
            <w:r>
              <w:rPr>
                <w:szCs w:val="21"/>
              </w:rPr>
              <w:t>杀菌剂</w:t>
            </w:r>
          </w:p>
        </w:tc>
        <w:tc>
          <w:tcPr>
            <w:tcW w:w="1482" w:type="dxa"/>
            <w:gridSpan w:val="3"/>
            <w:vAlign w:val="center"/>
          </w:tcPr>
          <w:p w:rsidR="00790806" w:rsidRDefault="00CA3824">
            <w:pPr>
              <w:jc w:val="center"/>
              <w:rPr>
                <w:szCs w:val="21"/>
              </w:rPr>
            </w:pPr>
            <w:r>
              <w:rPr>
                <w:szCs w:val="21"/>
              </w:rPr>
              <w:t>调节剂</w:t>
            </w:r>
          </w:p>
        </w:tc>
        <w:tc>
          <w:tcPr>
            <w:tcW w:w="1246" w:type="dxa"/>
            <w:gridSpan w:val="3"/>
            <w:vAlign w:val="center"/>
          </w:tcPr>
          <w:p w:rsidR="00790806" w:rsidRDefault="00CA3824">
            <w:pPr>
              <w:jc w:val="center"/>
              <w:rPr>
                <w:szCs w:val="21"/>
              </w:rPr>
            </w:pPr>
            <w:r>
              <w:rPr>
                <w:szCs w:val="21"/>
              </w:rPr>
              <w:t>助剂</w:t>
            </w:r>
          </w:p>
        </w:tc>
        <w:tc>
          <w:tcPr>
            <w:tcW w:w="1040" w:type="dxa"/>
            <w:gridSpan w:val="2"/>
            <w:vMerge w:val="restart"/>
            <w:vAlign w:val="center"/>
          </w:tcPr>
          <w:p w:rsidR="00790806" w:rsidRDefault="00CA3824">
            <w:pPr>
              <w:jc w:val="center"/>
              <w:rPr>
                <w:szCs w:val="21"/>
              </w:rPr>
            </w:pPr>
            <w:r>
              <w:rPr>
                <w:szCs w:val="21"/>
              </w:rPr>
              <w:t>总药剂量</w:t>
            </w:r>
          </w:p>
          <w:p w:rsidR="00790806" w:rsidRDefault="00CA3824">
            <w:pPr>
              <w:jc w:val="center"/>
              <w:rPr>
                <w:szCs w:val="21"/>
              </w:rPr>
            </w:pPr>
            <w:r>
              <w:rPr>
                <w:szCs w:val="21"/>
              </w:rPr>
              <w:t>/</w:t>
            </w:r>
            <w:r>
              <w:rPr>
                <w:rFonts w:hint="eastAsia"/>
                <w:szCs w:val="21"/>
              </w:rPr>
              <w:t>ml</w:t>
            </w:r>
          </w:p>
        </w:tc>
        <w:tc>
          <w:tcPr>
            <w:tcW w:w="1023" w:type="dxa"/>
            <w:vMerge w:val="restart"/>
            <w:vAlign w:val="center"/>
          </w:tcPr>
          <w:p w:rsidR="00790806" w:rsidRDefault="00CA3824">
            <w:pPr>
              <w:jc w:val="center"/>
              <w:rPr>
                <w:szCs w:val="21"/>
              </w:rPr>
            </w:pPr>
            <w:r>
              <w:rPr>
                <w:rFonts w:hint="eastAsia"/>
                <w:szCs w:val="21"/>
              </w:rPr>
              <w:t>施药液量</w:t>
            </w:r>
          </w:p>
          <w:p w:rsidR="00790806" w:rsidRDefault="00CA3824">
            <w:pPr>
              <w:jc w:val="center"/>
              <w:rPr>
                <w:szCs w:val="21"/>
              </w:rPr>
            </w:pPr>
            <w:r>
              <w:rPr>
                <w:rFonts w:hint="eastAsia"/>
                <w:szCs w:val="21"/>
              </w:rPr>
              <w:t>L</w:t>
            </w:r>
            <w:r>
              <w:rPr>
                <w:szCs w:val="21"/>
              </w:rPr>
              <w:t>/</w:t>
            </w:r>
            <w:r>
              <w:rPr>
                <w:rFonts w:hint="eastAsia"/>
                <w:szCs w:val="21"/>
              </w:rPr>
              <w:t xml:space="preserve"> mu</w:t>
            </w:r>
          </w:p>
        </w:tc>
      </w:tr>
      <w:tr w:rsidR="00790806">
        <w:trPr>
          <w:trHeight w:val="714"/>
          <w:jc w:val="center"/>
        </w:trPr>
        <w:tc>
          <w:tcPr>
            <w:tcW w:w="1296" w:type="dxa"/>
            <w:vMerge/>
            <w:vAlign w:val="center"/>
          </w:tcPr>
          <w:p w:rsidR="00790806" w:rsidRDefault="00790806">
            <w:pPr>
              <w:ind w:firstLineChars="200" w:firstLine="420"/>
              <w:jc w:val="center"/>
              <w:rPr>
                <w:szCs w:val="21"/>
              </w:rPr>
            </w:pPr>
          </w:p>
        </w:tc>
        <w:tc>
          <w:tcPr>
            <w:tcW w:w="1619" w:type="dxa"/>
            <w:gridSpan w:val="2"/>
            <w:vAlign w:val="center"/>
          </w:tcPr>
          <w:p w:rsidR="00790806" w:rsidRDefault="00790806">
            <w:pPr>
              <w:jc w:val="center"/>
              <w:rPr>
                <w:szCs w:val="21"/>
              </w:rPr>
            </w:pPr>
          </w:p>
        </w:tc>
        <w:tc>
          <w:tcPr>
            <w:tcW w:w="1569" w:type="dxa"/>
            <w:gridSpan w:val="2"/>
            <w:vAlign w:val="center"/>
          </w:tcPr>
          <w:p w:rsidR="00790806" w:rsidRDefault="00790806">
            <w:pPr>
              <w:jc w:val="center"/>
              <w:rPr>
                <w:szCs w:val="21"/>
              </w:rPr>
            </w:pPr>
          </w:p>
        </w:tc>
        <w:tc>
          <w:tcPr>
            <w:tcW w:w="1482" w:type="dxa"/>
            <w:gridSpan w:val="3"/>
            <w:vAlign w:val="center"/>
          </w:tcPr>
          <w:p w:rsidR="00790806" w:rsidRDefault="00790806">
            <w:pPr>
              <w:jc w:val="center"/>
              <w:rPr>
                <w:szCs w:val="21"/>
              </w:rPr>
            </w:pPr>
          </w:p>
        </w:tc>
        <w:tc>
          <w:tcPr>
            <w:tcW w:w="1246" w:type="dxa"/>
            <w:gridSpan w:val="3"/>
            <w:vAlign w:val="center"/>
          </w:tcPr>
          <w:p w:rsidR="00790806" w:rsidRDefault="00790806">
            <w:pPr>
              <w:jc w:val="center"/>
              <w:rPr>
                <w:szCs w:val="21"/>
              </w:rPr>
            </w:pPr>
          </w:p>
        </w:tc>
        <w:tc>
          <w:tcPr>
            <w:tcW w:w="1040" w:type="dxa"/>
            <w:gridSpan w:val="2"/>
            <w:vMerge/>
            <w:vAlign w:val="center"/>
          </w:tcPr>
          <w:p w:rsidR="00790806" w:rsidRDefault="00790806">
            <w:pPr>
              <w:ind w:firstLineChars="200" w:firstLine="420"/>
              <w:jc w:val="center"/>
              <w:rPr>
                <w:szCs w:val="21"/>
              </w:rPr>
            </w:pPr>
          </w:p>
        </w:tc>
        <w:tc>
          <w:tcPr>
            <w:tcW w:w="1023" w:type="dxa"/>
            <w:vMerge/>
            <w:vAlign w:val="center"/>
          </w:tcPr>
          <w:p w:rsidR="00790806" w:rsidRDefault="00790806">
            <w:pPr>
              <w:ind w:firstLineChars="200" w:firstLine="420"/>
              <w:jc w:val="center"/>
              <w:rPr>
                <w:szCs w:val="21"/>
              </w:rPr>
            </w:pPr>
          </w:p>
        </w:tc>
      </w:tr>
      <w:tr w:rsidR="00790806">
        <w:trPr>
          <w:trHeight w:val="746"/>
          <w:jc w:val="center"/>
        </w:trPr>
        <w:tc>
          <w:tcPr>
            <w:tcW w:w="1296" w:type="dxa"/>
            <w:vAlign w:val="center"/>
          </w:tcPr>
          <w:p w:rsidR="00790806" w:rsidRDefault="00CA3824">
            <w:pPr>
              <w:jc w:val="center"/>
              <w:rPr>
                <w:szCs w:val="21"/>
              </w:rPr>
            </w:pPr>
            <w:r>
              <w:rPr>
                <w:szCs w:val="21"/>
              </w:rPr>
              <w:t>药剂剂量</w:t>
            </w:r>
          </w:p>
        </w:tc>
        <w:tc>
          <w:tcPr>
            <w:tcW w:w="1619" w:type="dxa"/>
            <w:gridSpan w:val="2"/>
            <w:vAlign w:val="center"/>
          </w:tcPr>
          <w:p w:rsidR="00790806" w:rsidRDefault="00790806">
            <w:pPr>
              <w:jc w:val="center"/>
              <w:rPr>
                <w:szCs w:val="21"/>
              </w:rPr>
            </w:pPr>
          </w:p>
        </w:tc>
        <w:tc>
          <w:tcPr>
            <w:tcW w:w="1569" w:type="dxa"/>
            <w:gridSpan w:val="2"/>
            <w:vAlign w:val="center"/>
          </w:tcPr>
          <w:p w:rsidR="00790806" w:rsidRDefault="00790806">
            <w:pPr>
              <w:jc w:val="center"/>
              <w:rPr>
                <w:szCs w:val="21"/>
              </w:rPr>
            </w:pPr>
          </w:p>
        </w:tc>
        <w:tc>
          <w:tcPr>
            <w:tcW w:w="1482" w:type="dxa"/>
            <w:gridSpan w:val="3"/>
            <w:vAlign w:val="center"/>
          </w:tcPr>
          <w:p w:rsidR="00790806" w:rsidRDefault="00790806">
            <w:pPr>
              <w:jc w:val="center"/>
              <w:rPr>
                <w:szCs w:val="21"/>
              </w:rPr>
            </w:pPr>
          </w:p>
        </w:tc>
        <w:tc>
          <w:tcPr>
            <w:tcW w:w="1246" w:type="dxa"/>
            <w:gridSpan w:val="3"/>
            <w:vAlign w:val="center"/>
          </w:tcPr>
          <w:p w:rsidR="00790806" w:rsidRDefault="00790806">
            <w:pPr>
              <w:jc w:val="center"/>
              <w:rPr>
                <w:szCs w:val="21"/>
              </w:rPr>
            </w:pPr>
          </w:p>
        </w:tc>
        <w:tc>
          <w:tcPr>
            <w:tcW w:w="1031" w:type="dxa"/>
            <w:vAlign w:val="center"/>
          </w:tcPr>
          <w:p w:rsidR="00790806" w:rsidRDefault="00790806">
            <w:pPr>
              <w:jc w:val="center"/>
              <w:rPr>
                <w:szCs w:val="21"/>
              </w:rPr>
            </w:pPr>
          </w:p>
        </w:tc>
        <w:tc>
          <w:tcPr>
            <w:tcW w:w="1032" w:type="dxa"/>
            <w:gridSpan w:val="2"/>
            <w:vAlign w:val="center"/>
          </w:tcPr>
          <w:p w:rsidR="00790806" w:rsidRDefault="00790806">
            <w:pPr>
              <w:jc w:val="center"/>
              <w:rPr>
                <w:szCs w:val="21"/>
              </w:rPr>
            </w:pPr>
          </w:p>
        </w:tc>
      </w:tr>
      <w:tr w:rsidR="00790806">
        <w:trPr>
          <w:trHeight w:val="710"/>
          <w:jc w:val="center"/>
        </w:trPr>
        <w:tc>
          <w:tcPr>
            <w:tcW w:w="2915" w:type="dxa"/>
            <w:gridSpan w:val="3"/>
            <w:vAlign w:val="center"/>
          </w:tcPr>
          <w:p w:rsidR="00790806" w:rsidRDefault="00CA3824">
            <w:pPr>
              <w:jc w:val="center"/>
              <w:rPr>
                <w:szCs w:val="21"/>
              </w:rPr>
            </w:pPr>
            <w:r>
              <w:rPr>
                <w:szCs w:val="21"/>
              </w:rPr>
              <w:t>施药过程中气象条件</w:t>
            </w:r>
          </w:p>
        </w:tc>
        <w:tc>
          <w:tcPr>
            <w:tcW w:w="6360" w:type="dxa"/>
            <w:gridSpan w:val="11"/>
            <w:vAlign w:val="center"/>
          </w:tcPr>
          <w:p w:rsidR="00790806" w:rsidRDefault="00790806">
            <w:pPr>
              <w:jc w:val="center"/>
              <w:rPr>
                <w:szCs w:val="21"/>
              </w:rPr>
            </w:pPr>
          </w:p>
        </w:tc>
      </w:tr>
      <w:tr w:rsidR="00790806">
        <w:trPr>
          <w:trHeight w:val="746"/>
          <w:jc w:val="center"/>
        </w:trPr>
        <w:tc>
          <w:tcPr>
            <w:tcW w:w="2915" w:type="dxa"/>
            <w:gridSpan w:val="3"/>
            <w:vAlign w:val="center"/>
          </w:tcPr>
          <w:p w:rsidR="00790806" w:rsidRDefault="00CA3824">
            <w:pPr>
              <w:jc w:val="center"/>
              <w:rPr>
                <w:szCs w:val="21"/>
              </w:rPr>
            </w:pPr>
            <w:r>
              <w:rPr>
                <w:szCs w:val="21"/>
              </w:rPr>
              <w:t>施药后</w:t>
            </w:r>
            <w:r>
              <w:rPr>
                <w:szCs w:val="21"/>
              </w:rPr>
              <w:t>12</w:t>
            </w:r>
            <w:r>
              <w:rPr>
                <w:rFonts w:hint="eastAsia"/>
                <w:szCs w:val="21"/>
              </w:rPr>
              <w:t xml:space="preserve"> h</w:t>
            </w:r>
            <w:r>
              <w:rPr>
                <w:rFonts w:hint="eastAsia"/>
                <w:szCs w:val="21"/>
              </w:rPr>
              <w:t>内</w:t>
            </w:r>
            <w:r>
              <w:rPr>
                <w:szCs w:val="21"/>
              </w:rPr>
              <w:t>气象条件</w:t>
            </w:r>
          </w:p>
        </w:tc>
        <w:tc>
          <w:tcPr>
            <w:tcW w:w="6360" w:type="dxa"/>
            <w:gridSpan w:val="11"/>
            <w:vAlign w:val="center"/>
          </w:tcPr>
          <w:p w:rsidR="00790806" w:rsidRDefault="00790806">
            <w:pPr>
              <w:jc w:val="center"/>
              <w:rPr>
                <w:szCs w:val="21"/>
              </w:rPr>
            </w:pPr>
          </w:p>
        </w:tc>
      </w:tr>
      <w:tr w:rsidR="00790806">
        <w:trPr>
          <w:trHeight w:val="710"/>
          <w:jc w:val="center"/>
        </w:trPr>
        <w:tc>
          <w:tcPr>
            <w:tcW w:w="2915" w:type="dxa"/>
            <w:gridSpan w:val="3"/>
            <w:vAlign w:val="center"/>
          </w:tcPr>
          <w:p w:rsidR="00790806" w:rsidRDefault="00CA3824">
            <w:pPr>
              <w:jc w:val="center"/>
              <w:rPr>
                <w:szCs w:val="21"/>
              </w:rPr>
            </w:pPr>
            <w:r>
              <w:rPr>
                <w:szCs w:val="21"/>
              </w:rPr>
              <w:t>临近作物种植情况</w:t>
            </w:r>
          </w:p>
        </w:tc>
        <w:tc>
          <w:tcPr>
            <w:tcW w:w="2231" w:type="dxa"/>
            <w:gridSpan w:val="3"/>
            <w:vAlign w:val="center"/>
          </w:tcPr>
          <w:p w:rsidR="00790806" w:rsidRDefault="00790806">
            <w:pPr>
              <w:jc w:val="center"/>
              <w:rPr>
                <w:szCs w:val="21"/>
              </w:rPr>
            </w:pPr>
          </w:p>
        </w:tc>
        <w:tc>
          <w:tcPr>
            <w:tcW w:w="1818" w:type="dxa"/>
            <w:gridSpan w:val="4"/>
            <w:vAlign w:val="center"/>
          </w:tcPr>
          <w:p w:rsidR="00790806" w:rsidRDefault="00CA3824">
            <w:pPr>
              <w:jc w:val="center"/>
              <w:rPr>
                <w:szCs w:val="21"/>
              </w:rPr>
            </w:pPr>
            <w:r>
              <w:rPr>
                <w:szCs w:val="21"/>
              </w:rPr>
              <w:t>飞机载药量</w:t>
            </w:r>
            <w:r>
              <w:rPr>
                <w:rFonts w:hint="eastAsia"/>
                <w:szCs w:val="21"/>
              </w:rPr>
              <w:t>架</w:t>
            </w:r>
            <w:r>
              <w:rPr>
                <w:szCs w:val="21"/>
              </w:rPr>
              <w:t>/</w:t>
            </w:r>
            <w:r>
              <w:rPr>
                <w:rFonts w:hint="eastAsia"/>
                <w:szCs w:val="21"/>
              </w:rPr>
              <w:t>L</w:t>
            </w:r>
          </w:p>
        </w:tc>
        <w:tc>
          <w:tcPr>
            <w:tcW w:w="2311" w:type="dxa"/>
            <w:gridSpan w:val="4"/>
            <w:vAlign w:val="center"/>
          </w:tcPr>
          <w:p w:rsidR="00790806" w:rsidRDefault="00790806">
            <w:pPr>
              <w:jc w:val="center"/>
              <w:rPr>
                <w:szCs w:val="21"/>
              </w:rPr>
            </w:pPr>
          </w:p>
        </w:tc>
      </w:tr>
      <w:tr w:rsidR="00790806">
        <w:trPr>
          <w:trHeight w:val="710"/>
          <w:jc w:val="center"/>
        </w:trPr>
        <w:tc>
          <w:tcPr>
            <w:tcW w:w="2915" w:type="dxa"/>
            <w:gridSpan w:val="3"/>
            <w:vAlign w:val="center"/>
          </w:tcPr>
          <w:p w:rsidR="00790806" w:rsidRDefault="00CA3824">
            <w:pPr>
              <w:jc w:val="center"/>
              <w:rPr>
                <w:szCs w:val="21"/>
              </w:rPr>
            </w:pPr>
            <w:r>
              <w:rPr>
                <w:szCs w:val="21"/>
              </w:rPr>
              <w:t>喷雾处理的总公顷数</w:t>
            </w:r>
          </w:p>
        </w:tc>
        <w:tc>
          <w:tcPr>
            <w:tcW w:w="2231" w:type="dxa"/>
            <w:gridSpan w:val="3"/>
            <w:vAlign w:val="center"/>
          </w:tcPr>
          <w:p w:rsidR="00790806" w:rsidRDefault="00790806">
            <w:pPr>
              <w:jc w:val="center"/>
              <w:rPr>
                <w:szCs w:val="21"/>
              </w:rPr>
            </w:pPr>
          </w:p>
        </w:tc>
        <w:tc>
          <w:tcPr>
            <w:tcW w:w="1818" w:type="dxa"/>
            <w:gridSpan w:val="4"/>
            <w:vAlign w:val="center"/>
          </w:tcPr>
          <w:p w:rsidR="00790806" w:rsidRDefault="00CA3824">
            <w:pPr>
              <w:jc w:val="center"/>
              <w:rPr>
                <w:szCs w:val="21"/>
              </w:rPr>
            </w:pPr>
            <w:r>
              <w:rPr>
                <w:rFonts w:hint="eastAsia"/>
                <w:szCs w:val="21"/>
              </w:rPr>
              <w:t>飞机喷嘴型号</w:t>
            </w:r>
          </w:p>
        </w:tc>
        <w:tc>
          <w:tcPr>
            <w:tcW w:w="2311" w:type="dxa"/>
            <w:gridSpan w:val="4"/>
            <w:vAlign w:val="center"/>
          </w:tcPr>
          <w:p w:rsidR="00790806" w:rsidRDefault="00790806">
            <w:pPr>
              <w:jc w:val="center"/>
              <w:rPr>
                <w:szCs w:val="21"/>
              </w:rPr>
            </w:pPr>
          </w:p>
        </w:tc>
      </w:tr>
      <w:tr w:rsidR="00790806">
        <w:trPr>
          <w:trHeight w:val="710"/>
          <w:jc w:val="center"/>
        </w:trPr>
        <w:tc>
          <w:tcPr>
            <w:tcW w:w="2915" w:type="dxa"/>
            <w:gridSpan w:val="3"/>
            <w:vAlign w:val="center"/>
          </w:tcPr>
          <w:p w:rsidR="00790806" w:rsidRDefault="00CA3824">
            <w:pPr>
              <w:jc w:val="center"/>
              <w:rPr>
                <w:szCs w:val="21"/>
              </w:rPr>
            </w:pPr>
            <w:r>
              <w:rPr>
                <w:szCs w:val="21"/>
              </w:rPr>
              <w:t>个人防护设备</w:t>
            </w:r>
          </w:p>
        </w:tc>
        <w:tc>
          <w:tcPr>
            <w:tcW w:w="2231" w:type="dxa"/>
            <w:gridSpan w:val="3"/>
            <w:vAlign w:val="center"/>
          </w:tcPr>
          <w:p w:rsidR="00790806" w:rsidRDefault="00790806">
            <w:pPr>
              <w:jc w:val="center"/>
              <w:rPr>
                <w:szCs w:val="21"/>
              </w:rPr>
            </w:pPr>
          </w:p>
        </w:tc>
        <w:tc>
          <w:tcPr>
            <w:tcW w:w="1818" w:type="dxa"/>
            <w:gridSpan w:val="4"/>
            <w:vAlign w:val="center"/>
          </w:tcPr>
          <w:p w:rsidR="00790806" w:rsidRDefault="00CA3824">
            <w:pPr>
              <w:jc w:val="center"/>
              <w:rPr>
                <w:szCs w:val="21"/>
              </w:rPr>
            </w:pPr>
            <w:r>
              <w:rPr>
                <w:rFonts w:hint="eastAsia"/>
                <w:szCs w:val="21"/>
              </w:rPr>
              <w:t>飞机飞行模式</w:t>
            </w:r>
          </w:p>
        </w:tc>
        <w:tc>
          <w:tcPr>
            <w:tcW w:w="2311" w:type="dxa"/>
            <w:gridSpan w:val="4"/>
            <w:vAlign w:val="center"/>
          </w:tcPr>
          <w:p w:rsidR="00790806" w:rsidRDefault="00790806">
            <w:pPr>
              <w:jc w:val="center"/>
              <w:rPr>
                <w:szCs w:val="21"/>
              </w:rPr>
            </w:pPr>
          </w:p>
        </w:tc>
      </w:tr>
      <w:tr w:rsidR="00790806">
        <w:trPr>
          <w:trHeight w:val="710"/>
          <w:jc w:val="center"/>
        </w:trPr>
        <w:tc>
          <w:tcPr>
            <w:tcW w:w="2915" w:type="dxa"/>
            <w:gridSpan w:val="3"/>
            <w:vAlign w:val="center"/>
          </w:tcPr>
          <w:p w:rsidR="00790806" w:rsidRDefault="00CA3824">
            <w:pPr>
              <w:jc w:val="center"/>
              <w:rPr>
                <w:szCs w:val="21"/>
              </w:rPr>
            </w:pPr>
            <w:r>
              <w:rPr>
                <w:rFonts w:hint="eastAsia"/>
                <w:szCs w:val="21"/>
              </w:rPr>
              <w:t>飞机飞行速度</w:t>
            </w:r>
            <w:r>
              <w:rPr>
                <w:rFonts w:hint="eastAsia"/>
                <w:szCs w:val="21"/>
              </w:rPr>
              <w:t xml:space="preserve"> m/s</w:t>
            </w:r>
          </w:p>
        </w:tc>
        <w:tc>
          <w:tcPr>
            <w:tcW w:w="2231" w:type="dxa"/>
            <w:gridSpan w:val="3"/>
            <w:vAlign w:val="center"/>
          </w:tcPr>
          <w:p w:rsidR="00790806" w:rsidRDefault="00790806">
            <w:pPr>
              <w:jc w:val="center"/>
              <w:rPr>
                <w:szCs w:val="21"/>
              </w:rPr>
            </w:pPr>
          </w:p>
        </w:tc>
        <w:tc>
          <w:tcPr>
            <w:tcW w:w="1818" w:type="dxa"/>
            <w:gridSpan w:val="4"/>
            <w:vAlign w:val="center"/>
          </w:tcPr>
          <w:p w:rsidR="00790806" w:rsidRDefault="00CA3824">
            <w:pPr>
              <w:jc w:val="center"/>
              <w:rPr>
                <w:szCs w:val="21"/>
              </w:rPr>
            </w:pPr>
            <w:r>
              <w:rPr>
                <w:rFonts w:hint="eastAsia"/>
                <w:szCs w:val="21"/>
              </w:rPr>
              <w:t>飞机作业高度</w:t>
            </w:r>
            <w:r>
              <w:rPr>
                <w:rFonts w:hint="eastAsia"/>
                <w:szCs w:val="21"/>
              </w:rPr>
              <w:t xml:space="preserve"> m</w:t>
            </w:r>
          </w:p>
        </w:tc>
        <w:tc>
          <w:tcPr>
            <w:tcW w:w="2311" w:type="dxa"/>
            <w:gridSpan w:val="4"/>
            <w:vAlign w:val="center"/>
          </w:tcPr>
          <w:p w:rsidR="00790806" w:rsidRDefault="00790806">
            <w:pPr>
              <w:jc w:val="center"/>
              <w:rPr>
                <w:szCs w:val="21"/>
              </w:rPr>
            </w:pPr>
          </w:p>
        </w:tc>
      </w:tr>
      <w:bookmarkEnd w:id="20"/>
    </w:tbl>
    <w:p w:rsidR="00790806" w:rsidRDefault="00CA3824">
      <w:pPr>
        <w:pStyle w:val="affff"/>
        <w:framePr w:hSpace="0" w:vSpace="0" w:wrap="auto" w:vAnchor="margin" w:hAnchor="text" w:xAlign="left" w:yAlign="inline"/>
      </w:pPr>
      <w:r>
        <w:br w:type="page"/>
      </w:r>
    </w:p>
    <w:p w:rsidR="00790806" w:rsidRDefault="00790806">
      <w:pPr>
        <w:pStyle w:val="af7"/>
        <w:tabs>
          <w:tab w:val="left" w:pos="360"/>
        </w:tabs>
        <w:spacing w:before="156" w:after="156"/>
      </w:pPr>
    </w:p>
    <w:p w:rsidR="00790806" w:rsidRDefault="00CA3824">
      <w:pPr>
        <w:pStyle w:val="af7"/>
        <w:numPr>
          <w:ilvl w:val="0"/>
          <w:numId w:val="0"/>
        </w:numPr>
        <w:tabs>
          <w:tab w:val="left" w:pos="360"/>
        </w:tabs>
        <w:spacing w:before="156" w:after="156"/>
        <w:rPr>
          <w:rFonts w:ascii="Times New Roman"/>
        </w:rPr>
      </w:pPr>
      <w:r>
        <w:rPr>
          <w:rFonts w:ascii="Times New Roman"/>
        </w:rPr>
        <w:t>（资料性附录）</w:t>
      </w:r>
    </w:p>
    <w:p w:rsidR="00790806" w:rsidRDefault="00CA3824">
      <w:pPr>
        <w:pStyle w:val="aff8"/>
        <w:jc w:val="center"/>
        <w:outlineLvl w:val="2"/>
        <w:rPr>
          <w:rFonts w:ascii="黑体" w:eastAsia="黑体" w:hAnsi="黑体"/>
        </w:rPr>
      </w:pPr>
      <w:r>
        <w:rPr>
          <w:rFonts w:ascii="黑体" w:eastAsia="黑体" w:hAnsi="黑体" w:hint="eastAsia"/>
        </w:rPr>
        <w:t>植保无人飞机茶树作业</w:t>
      </w:r>
      <w:r>
        <w:rPr>
          <w:rFonts w:ascii="黑体" w:eastAsia="黑体" w:hAnsi="黑体"/>
        </w:rPr>
        <w:t>质量指标</w:t>
      </w:r>
    </w:p>
    <w:tbl>
      <w:tblPr>
        <w:tblStyle w:val="aff9"/>
        <w:tblW w:w="6804" w:type="dxa"/>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ayout w:type="fixed"/>
        <w:tblLook w:val="04A0" w:firstRow="1" w:lastRow="0" w:firstColumn="1" w:lastColumn="0" w:noHBand="0" w:noVBand="1"/>
      </w:tblPr>
      <w:tblGrid>
        <w:gridCol w:w="1984"/>
        <w:gridCol w:w="2127"/>
        <w:gridCol w:w="2693"/>
      </w:tblGrid>
      <w:tr w:rsidR="00790806">
        <w:trPr>
          <w:trHeight w:val="567"/>
          <w:jc w:val="center"/>
        </w:trPr>
        <w:tc>
          <w:tcPr>
            <w:tcW w:w="1984" w:type="dxa"/>
            <w:tcBorders>
              <w:top w:val="single" w:sz="12" w:space="0" w:color="000000"/>
              <w:left w:val="single" w:sz="12" w:space="0" w:color="000000"/>
              <w:bottom w:val="single" w:sz="12" w:space="0" w:color="000000"/>
              <w:right w:val="single" w:sz="4" w:space="0" w:color="000000"/>
            </w:tcBorders>
            <w:vAlign w:val="center"/>
          </w:tcPr>
          <w:p w:rsidR="00790806" w:rsidRDefault="00CA3824">
            <w:pPr>
              <w:pStyle w:val="aff8"/>
              <w:ind w:firstLineChars="0" w:firstLine="0"/>
              <w:jc w:val="center"/>
              <w:outlineLvl w:val="2"/>
              <w:rPr>
                <w:rFonts w:hAnsi="宋体" w:cs="宋体"/>
                <w:b/>
                <w:szCs w:val="21"/>
              </w:rPr>
            </w:pPr>
            <w:r>
              <w:rPr>
                <w:rFonts w:hAnsi="宋体" w:cs="宋体" w:hint="eastAsia"/>
                <w:b/>
                <w:szCs w:val="21"/>
              </w:rPr>
              <w:t>项目</w:t>
            </w:r>
          </w:p>
        </w:tc>
        <w:tc>
          <w:tcPr>
            <w:tcW w:w="4820" w:type="dxa"/>
            <w:gridSpan w:val="2"/>
            <w:tcBorders>
              <w:top w:val="single" w:sz="12" w:space="0" w:color="000000"/>
              <w:left w:val="single" w:sz="4" w:space="0" w:color="000000"/>
              <w:bottom w:val="single" w:sz="12" w:space="0" w:color="000000"/>
              <w:right w:val="single" w:sz="12" w:space="0" w:color="000000"/>
            </w:tcBorders>
            <w:vAlign w:val="center"/>
          </w:tcPr>
          <w:p w:rsidR="00790806" w:rsidRDefault="00CA3824">
            <w:pPr>
              <w:pStyle w:val="aff8"/>
              <w:ind w:firstLineChars="0" w:firstLine="0"/>
              <w:jc w:val="center"/>
              <w:outlineLvl w:val="2"/>
              <w:rPr>
                <w:rFonts w:hAnsi="宋体" w:cs="宋体"/>
                <w:b/>
                <w:szCs w:val="21"/>
              </w:rPr>
            </w:pPr>
            <w:r>
              <w:rPr>
                <w:rFonts w:hAnsi="宋体" w:cs="宋体" w:hint="eastAsia"/>
                <w:b/>
                <w:szCs w:val="21"/>
              </w:rPr>
              <w:t>作业质量指标</w:t>
            </w:r>
          </w:p>
        </w:tc>
      </w:tr>
      <w:tr w:rsidR="00790806">
        <w:trPr>
          <w:trHeight w:val="567"/>
          <w:jc w:val="center"/>
        </w:trPr>
        <w:tc>
          <w:tcPr>
            <w:tcW w:w="1984" w:type="dxa"/>
            <w:vMerge w:val="restart"/>
            <w:tcBorders>
              <w:top w:val="single" w:sz="12" w:space="0" w:color="000000"/>
              <w:left w:val="single" w:sz="12" w:space="0" w:color="000000"/>
              <w:bottom w:val="single" w:sz="4"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雾滴沉积密度</w:t>
            </w:r>
          </w:p>
          <w:p w:rsidR="00790806" w:rsidRDefault="00CA3824">
            <w:pPr>
              <w:pStyle w:val="aff8"/>
              <w:ind w:firstLineChars="0" w:firstLine="0"/>
              <w:jc w:val="center"/>
              <w:outlineLvl w:val="2"/>
              <w:rPr>
                <w:rFonts w:hAnsi="宋体" w:cs="宋体"/>
                <w:szCs w:val="21"/>
              </w:rPr>
            </w:pPr>
            <w:proofErr w:type="gramStart"/>
            <w:r>
              <w:rPr>
                <w:rFonts w:hAnsi="宋体" w:cs="宋体" w:hint="eastAsia"/>
                <w:szCs w:val="21"/>
              </w:rPr>
              <w:t>雾滴数</w:t>
            </w:r>
            <w:proofErr w:type="gramEnd"/>
            <w:r>
              <w:rPr>
                <w:rFonts w:hAnsi="宋体" w:cs="宋体" w:hint="eastAsia"/>
                <w:szCs w:val="21"/>
              </w:rPr>
              <w:t>/cm</w:t>
            </w:r>
            <w:r>
              <w:rPr>
                <w:rFonts w:hAnsi="宋体" w:cs="宋体" w:hint="eastAsia"/>
                <w:szCs w:val="21"/>
                <w:vertAlign w:val="superscript"/>
              </w:rPr>
              <w:t>2</w:t>
            </w:r>
          </w:p>
        </w:tc>
        <w:tc>
          <w:tcPr>
            <w:tcW w:w="2127" w:type="dxa"/>
            <w:tcBorders>
              <w:top w:val="single" w:sz="12" w:space="0" w:color="000000"/>
              <w:left w:val="single" w:sz="4" w:space="0" w:color="000000"/>
              <w:bottom w:val="single" w:sz="4"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杀虫剂</w:t>
            </w:r>
          </w:p>
        </w:tc>
        <w:tc>
          <w:tcPr>
            <w:tcW w:w="2693" w:type="dxa"/>
            <w:tcBorders>
              <w:top w:val="single" w:sz="12" w:space="0" w:color="000000"/>
              <w:left w:val="single" w:sz="4" w:space="0" w:color="000000"/>
              <w:bottom w:val="single" w:sz="4" w:space="0" w:color="000000"/>
              <w:right w:val="single" w:sz="12"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 25</w:t>
            </w:r>
          </w:p>
        </w:tc>
      </w:tr>
      <w:tr w:rsidR="00790806">
        <w:trPr>
          <w:trHeight w:val="567"/>
          <w:jc w:val="center"/>
        </w:trPr>
        <w:tc>
          <w:tcPr>
            <w:tcW w:w="1984" w:type="dxa"/>
            <w:vMerge/>
            <w:tcBorders>
              <w:top w:val="single" w:sz="4" w:space="0" w:color="000000"/>
              <w:left w:val="single" w:sz="12" w:space="0" w:color="000000"/>
              <w:bottom w:val="single" w:sz="4" w:space="0" w:color="000000"/>
              <w:right w:val="single" w:sz="4" w:space="0" w:color="000000"/>
            </w:tcBorders>
            <w:vAlign w:val="center"/>
          </w:tcPr>
          <w:p w:rsidR="00790806" w:rsidRDefault="00790806">
            <w:pPr>
              <w:pStyle w:val="aff8"/>
              <w:ind w:firstLineChars="0" w:firstLine="0"/>
              <w:jc w:val="center"/>
              <w:outlineLvl w:val="2"/>
              <w:rPr>
                <w:rFonts w:hAnsi="宋体" w:cs="宋体"/>
                <w:szCs w:val="21"/>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内吸性杀菌剂</w:t>
            </w:r>
          </w:p>
        </w:tc>
        <w:tc>
          <w:tcPr>
            <w:tcW w:w="2693" w:type="dxa"/>
            <w:tcBorders>
              <w:top w:val="single" w:sz="4" w:space="0" w:color="000000"/>
              <w:left w:val="single" w:sz="4" w:space="0" w:color="000000"/>
              <w:bottom w:val="single" w:sz="4" w:space="0" w:color="000000"/>
              <w:right w:val="single" w:sz="12"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 20</w:t>
            </w:r>
          </w:p>
        </w:tc>
      </w:tr>
      <w:tr w:rsidR="00790806">
        <w:trPr>
          <w:trHeight w:val="567"/>
          <w:jc w:val="center"/>
        </w:trPr>
        <w:tc>
          <w:tcPr>
            <w:tcW w:w="1984" w:type="dxa"/>
            <w:vMerge/>
            <w:tcBorders>
              <w:top w:val="single" w:sz="4" w:space="0" w:color="000000"/>
              <w:left w:val="single" w:sz="12" w:space="0" w:color="000000"/>
              <w:bottom w:val="single" w:sz="4" w:space="0" w:color="000000"/>
              <w:right w:val="single" w:sz="4" w:space="0" w:color="000000"/>
            </w:tcBorders>
            <w:vAlign w:val="center"/>
          </w:tcPr>
          <w:p w:rsidR="00790806" w:rsidRDefault="00790806">
            <w:pPr>
              <w:pStyle w:val="aff8"/>
              <w:ind w:firstLineChars="0" w:firstLine="0"/>
              <w:jc w:val="center"/>
              <w:outlineLvl w:val="2"/>
              <w:rPr>
                <w:rFonts w:hAnsi="宋体" w:cs="宋体"/>
                <w:szCs w:val="21"/>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非内吸性杀菌剂</w:t>
            </w:r>
          </w:p>
        </w:tc>
        <w:tc>
          <w:tcPr>
            <w:tcW w:w="2693" w:type="dxa"/>
            <w:tcBorders>
              <w:top w:val="single" w:sz="4" w:space="0" w:color="000000"/>
              <w:left w:val="single" w:sz="4" w:space="0" w:color="000000"/>
              <w:bottom w:val="single" w:sz="4" w:space="0" w:color="000000"/>
              <w:right w:val="single" w:sz="12"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 50</w:t>
            </w:r>
          </w:p>
        </w:tc>
      </w:tr>
      <w:tr w:rsidR="00790806">
        <w:trPr>
          <w:trHeight w:val="567"/>
          <w:jc w:val="center"/>
        </w:trPr>
        <w:tc>
          <w:tcPr>
            <w:tcW w:w="4111" w:type="dxa"/>
            <w:gridSpan w:val="2"/>
            <w:tcBorders>
              <w:top w:val="single" w:sz="4" w:space="0" w:color="000000"/>
              <w:left w:val="single" w:sz="12" w:space="0" w:color="000000"/>
              <w:bottom w:val="single" w:sz="4"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喷雾量偏差</w:t>
            </w:r>
          </w:p>
        </w:tc>
        <w:tc>
          <w:tcPr>
            <w:tcW w:w="2693" w:type="dxa"/>
            <w:tcBorders>
              <w:top w:val="single" w:sz="4" w:space="0" w:color="000000"/>
              <w:left w:val="single" w:sz="4" w:space="0" w:color="000000"/>
              <w:bottom w:val="single" w:sz="4" w:space="0" w:color="000000"/>
              <w:right w:val="single" w:sz="12"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 5 %</w:t>
            </w:r>
          </w:p>
        </w:tc>
      </w:tr>
      <w:tr w:rsidR="00790806">
        <w:trPr>
          <w:trHeight w:val="567"/>
          <w:jc w:val="center"/>
        </w:trPr>
        <w:tc>
          <w:tcPr>
            <w:tcW w:w="4111" w:type="dxa"/>
            <w:gridSpan w:val="2"/>
            <w:tcBorders>
              <w:top w:val="single" w:sz="4" w:space="0" w:color="000000"/>
              <w:left w:val="single" w:sz="12" w:space="0" w:color="000000"/>
              <w:bottom w:val="single" w:sz="12" w:space="0" w:color="000000"/>
              <w:right w:val="single" w:sz="4"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雾滴分布均匀性（变异系数）</w:t>
            </w:r>
          </w:p>
        </w:tc>
        <w:tc>
          <w:tcPr>
            <w:tcW w:w="2693" w:type="dxa"/>
            <w:tcBorders>
              <w:top w:val="single" w:sz="4" w:space="0" w:color="000000"/>
              <w:left w:val="single" w:sz="4" w:space="0" w:color="000000"/>
              <w:bottom w:val="single" w:sz="12" w:space="0" w:color="000000"/>
              <w:right w:val="single" w:sz="12" w:space="0" w:color="000000"/>
            </w:tcBorders>
            <w:vAlign w:val="center"/>
          </w:tcPr>
          <w:p w:rsidR="00790806" w:rsidRDefault="00CA3824">
            <w:pPr>
              <w:pStyle w:val="aff8"/>
              <w:ind w:firstLineChars="0" w:firstLine="0"/>
              <w:jc w:val="center"/>
              <w:outlineLvl w:val="2"/>
              <w:rPr>
                <w:rFonts w:hAnsi="宋体" w:cs="宋体"/>
                <w:szCs w:val="21"/>
              </w:rPr>
            </w:pPr>
            <w:r>
              <w:rPr>
                <w:rFonts w:hAnsi="宋体" w:cs="宋体" w:hint="eastAsia"/>
                <w:szCs w:val="21"/>
              </w:rPr>
              <w:t>≤</w:t>
            </w:r>
            <w:r>
              <w:rPr>
                <w:rFonts w:hAnsi="宋体" w:cs="宋体" w:hint="eastAsia"/>
                <w:color w:val="00B0F0"/>
                <w:szCs w:val="21"/>
              </w:rPr>
              <w:t xml:space="preserve"> 45 %</w:t>
            </w:r>
          </w:p>
        </w:tc>
      </w:tr>
    </w:tbl>
    <w:p w:rsidR="00790806" w:rsidRDefault="00790806">
      <w:pPr>
        <w:pStyle w:val="aff8"/>
      </w:pPr>
    </w:p>
    <w:p w:rsidR="00790806" w:rsidRDefault="00CA3824">
      <w:pPr>
        <w:pStyle w:val="aff8"/>
      </w:pPr>
      <w:r>
        <w:rPr>
          <w:noProof/>
        </w:rPr>
        <mc:AlternateContent>
          <mc:Choice Requires="wps">
            <w:drawing>
              <wp:anchor distT="0" distB="0" distL="114300" distR="114300" simplePos="0" relativeHeight="251660288" behindDoc="0" locked="0" layoutInCell="1" allowOverlap="1">
                <wp:simplePos x="0" y="0"/>
                <wp:positionH relativeFrom="column">
                  <wp:posOffset>2061845</wp:posOffset>
                </wp:positionH>
                <wp:positionV relativeFrom="paragraph">
                  <wp:posOffset>379730</wp:posOffset>
                </wp:positionV>
                <wp:extent cx="1828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62.35pt;margin-top:29.9pt;height:0pt;width:144pt;z-index:251660288;mso-width-relative:page;mso-height-relative:page;" filled="f" stroked="t" coordsize="21600,21600" o:gfxdata="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JAvUtYAAAAJAQAADwAAAAAAAAABACAAAAAiAAAAZHJzL2Rvd25y&#10;ZXYueG1sUEsBAhQAFAAAAAgAh07iQDyw2t7HAQAAYwMAAA4AAAAAAAAAAQAgAAAAJQEAAGRycy9l&#10;Mm9Eb2MueG1sUEsFBgAAAAAGAAYAWQEAAF4FAAAAAA==&#10;">
                <v:fill on="f" focussize="0,0"/>
                <v:stroke weight="0.5pt" color="#000000 [3200]" miterlimit="8" joinstyle="miter"/>
                <v:imagedata o:title=""/>
                <o:lock v:ext="edit" aspectratio="f"/>
              </v:line>
            </w:pict>
          </mc:Fallback>
        </mc:AlternateContent>
      </w:r>
    </w:p>
    <w:p w:rsidR="00790806" w:rsidRDefault="00CA3824">
      <w:pPr>
        <w:tabs>
          <w:tab w:val="left" w:pos="6635"/>
        </w:tabs>
        <w:jc w:val="left"/>
      </w:pPr>
      <w:r>
        <w:rPr>
          <w:rFonts w:hint="eastAsia"/>
        </w:rPr>
        <w:tab/>
      </w:r>
    </w:p>
    <w:sectPr w:rsidR="00790806">
      <w:footerReference w:type="default" r:id="rId13"/>
      <w:pgSz w:w="11906" w:h="16838"/>
      <w:pgMar w:top="567" w:right="1134" w:bottom="1134" w:left="1418" w:header="1418"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F70" w:rsidRDefault="00A30F70">
      <w:r>
        <w:separator/>
      </w:r>
    </w:p>
  </w:endnote>
  <w:endnote w:type="continuationSeparator" w:id="0">
    <w:p w:rsidR="00A30F70" w:rsidRDefault="00A3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806" w:rsidRDefault="00CA3824">
    <w:pPr>
      <w:pStyle w:val="afffff3"/>
    </w:pPr>
    <w:r>
      <w:fldChar w:fldCharType="begin"/>
    </w:r>
    <w:r>
      <w:instrText xml:space="preserve"> PAGE  \* MERGEFORMAT </w:instrText>
    </w:r>
    <w:r>
      <w:fldChar w:fldCharType="separate"/>
    </w:r>
    <w:r w:rsidR="00CA6DA3">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63057"/>
    </w:sdtPr>
    <w:sdtEndPr/>
    <w:sdtContent>
      <w:p w:rsidR="00790806" w:rsidRDefault="00CA3824">
        <w:pPr>
          <w:pStyle w:val="aff5"/>
          <w:spacing w:before="120" w:after="120"/>
        </w:pPr>
        <w:r>
          <w:fldChar w:fldCharType="begin"/>
        </w:r>
        <w:r>
          <w:instrText>PAGE   \* MERGEFORMAT</w:instrText>
        </w:r>
        <w:r>
          <w:fldChar w:fldCharType="separate"/>
        </w:r>
        <w:r w:rsidR="00CA6DA3" w:rsidRPr="00CA6DA3">
          <w:rPr>
            <w:noProof/>
            <w:lang w:val="zh-CN"/>
          </w:rPr>
          <w:t>9</w:t>
        </w:r>
        <w:r>
          <w:fldChar w:fldCharType="end"/>
        </w:r>
      </w:p>
    </w:sdtContent>
  </w:sdt>
  <w:p w:rsidR="00790806" w:rsidRDefault="00790806">
    <w:pPr>
      <w:pStyle w:val="afffff3"/>
      <w:ind w:right="28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F70" w:rsidRDefault="00A30F70">
      <w:r>
        <w:separator/>
      </w:r>
    </w:p>
  </w:footnote>
  <w:footnote w:type="continuationSeparator" w:id="0">
    <w:p w:rsidR="00A30F70" w:rsidRDefault="00A30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806" w:rsidRDefault="00CA3824">
    <w:pPr>
      <w:widowControl/>
      <w:tabs>
        <w:tab w:val="center" w:pos="4154"/>
        <w:tab w:val="right" w:pos="8306"/>
      </w:tabs>
      <w:spacing w:after="220"/>
      <w:jc w:val="right"/>
      <w:rPr>
        <w:rFonts w:ascii="黑体" w:eastAsia="黑体"/>
        <w:kern w:val="0"/>
        <w:szCs w:val="21"/>
      </w:rPr>
    </w:pPr>
    <w:r>
      <w:rPr>
        <w:rFonts w:ascii="黑体" w:eastAsia="黑体"/>
        <w:kern w:val="0"/>
        <w:szCs w:val="21"/>
      </w:rPr>
      <w:t>T/</w:t>
    </w:r>
    <w:r>
      <w:rPr>
        <w:rFonts w:ascii="黑体" w:eastAsia="黑体" w:hint="eastAsia"/>
        <w:kern w:val="0"/>
        <w:szCs w:val="21"/>
      </w:rPr>
      <w:t xml:space="preserve">CCPIA </w:t>
    </w:r>
    <w:r w:rsidR="00056112">
      <w:rPr>
        <w:rFonts w:ascii="黑体" w:eastAsia="黑体" w:hint="eastAsia"/>
        <w:kern w:val="0"/>
        <w:szCs w:val="21"/>
      </w:rPr>
      <w:t>XXX</w:t>
    </w:r>
    <w:r>
      <w:rPr>
        <w:rFonts w:ascii="黑体" w:eastAsia="黑体" w:hint="eastAsia"/>
        <w:kern w:val="0"/>
        <w:szCs w:val="21"/>
      </w:rPr>
      <w:t>-2019</w:t>
    </w:r>
  </w:p>
  <w:p w:rsidR="00790806" w:rsidRDefault="00790806">
    <w:pPr>
      <w:pStyle w:val="aff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9"/>
      <w:lvlText w:val="%1)"/>
      <w:lvlJc w:val="left"/>
      <w:pPr>
        <w:tabs>
          <w:tab w:val="left" w:pos="839"/>
        </w:tabs>
        <w:ind w:left="839" w:hanging="419"/>
      </w:pPr>
      <w:rPr>
        <w:rFonts w:ascii="宋体" w:eastAsia="宋体" w:hint="eastAsia"/>
        <w:b w:val="0"/>
        <w:i w:val="0"/>
        <w:sz w:val="21"/>
      </w:rPr>
    </w:lvl>
    <w:lvl w:ilvl="1">
      <w:start w:val="1"/>
      <w:numFmt w:val="decimal"/>
      <w:pStyle w:val="a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1"/>
  </w:num>
  <w:num w:numId="3">
    <w:abstractNumId w:val="7"/>
  </w:num>
  <w:num w:numId="4">
    <w:abstractNumId w:val="17"/>
  </w:num>
  <w:num w:numId="5">
    <w:abstractNumId w:val="11"/>
  </w:num>
  <w:num w:numId="6">
    <w:abstractNumId w:val="8"/>
  </w:num>
  <w:num w:numId="7">
    <w:abstractNumId w:val="6"/>
  </w:num>
  <w:num w:numId="8">
    <w:abstractNumId w:val="9"/>
  </w:num>
  <w:num w:numId="9">
    <w:abstractNumId w:val="15"/>
  </w:num>
  <w:num w:numId="10">
    <w:abstractNumId w:val="12"/>
  </w:num>
  <w:num w:numId="11">
    <w:abstractNumId w:val="16"/>
  </w:num>
  <w:num w:numId="12">
    <w:abstractNumId w:val="13"/>
  </w:num>
  <w:num w:numId="13">
    <w:abstractNumId w:val="14"/>
  </w:num>
  <w:num w:numId="14">
    <w:abstractNumId w:val="4"/>
  </w:num>
  <w:num w:numId="15">
    <w:abstractNumId w:val="0"/>
  </w:num>
  <w:num w:numId="16">
    <w:abstractNumId w:val="5"/>
  </w:num>
  <w:num w:numId="17">
    <w:abstractNumId w:val="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35"/>
    <w:rsid w:val="00000244"/>
    <w:rsid w:val="0000185F"/>
    <w:rsid w:val="0000476B"/>
    <w:rsid w:val="0000574E"/>
    <w:rsid w:val="0000586F"/>
    <w:rsid w:val="00013D86"/>
    <w:rsid w:val="00013E02"/>
    <w:rsid w:val="0002143C"/>
    <w:rsid w:val="00021646"/>
    <w:rsid w:val="00025A65"/>
    <w:rsid w:val="00026C31"/>
    <w:rsid w:val="00027280"/>
    <w:rsid w:val="000300AC"/>
    <w:rsid w:val="00031B24"/>
    <w:rsid w:val="000320A7"/>
    <w:rsid w:val="0003274B"/>
    <w:rsid w:val="00033BBF"/>
    <w:rsid w:val="00033ECB"/>
    <w:rsid w:val="000349B6"/>
    <w:rsid w:val="00035925"/>
    <w:rsid w:val="00055024"/>
    <w:rsid w:val="00056112"/>
    <w:rsid w:val="00061654"/>
    <w:rsid w:val="00067CDF"/>
    <w:rsid w:val="00070CB6"/>
    <w:rsid w:val="000723F9"/>
    <w:rsid w:val="00074FBE"/>
    <w:rsid w:val="00083865"/>
    <w:rsid w:val="00083A09"/>
    <w:rsid w:val="0009005E"/>
    <w:rsid w:val="00092857"/>
    <w:rsid w:val="0009391D"/>
    <w:rsid w:val="000A20A9"/>
    <w:rsid w:val="000A48B1"/>
    <w:rsid w:val="000B0274"/>
    <w:rsid w:val="000B3143"/>
    <w:rsid w:val="000C07C4"/>
    <w:rsid w:val="000C148E"/>
    <w:rsid w:val="000C322A"/>
    <w:rsid w:val="000C6B05"/>
    <w:rsid w:val="000C6DD6"/>
    <w:rsid w:val="000C73D4"/>
    <w:rsid w:val="000C7B12"/>
    <w:rsid w:val="000D2CF3"/>
    <w:rsid w:val="000D3D4C"/>
    <w:rsid w:val="000D4F51"/>
    <w:rsid w:val="000D5E32"/>
    <w:rsid w:val="000D718B"/>
    <w:rsid w:val="000E0481"/>
    <w:rsid w:val="000E0C46"/>
    <w:rsid w:val="000E2334"/>
    <w:rsid w:val="000E561D"/>
    <w:rsid w:val="000F030C"/>
    <w:rsid w:val="000F0A2A"/>
    <w:rsid w:val="000F129C"/>
    <w:rsid w:val="000F36A8"/>
    <w:rsid w:val="000F4C2F"/>
    <w:rsid w:val="000F75F8"/>
    <w:rsid w:val="00101539"/>
    <w:rsid w:val="00104F66"/>
    <w:rsid w:val="001056DE"/>
    <w:rsid w:val="0010633B"/>
    <w:rsid w:val="00107ADE"/>
    <w:rsid w:val="001124C0"/>
    <w:rsid w:val="00121541"/>
    <w:rsid w:val="00126A2B"/>
    <w:rsid w:val="00127AC8"/>
    <w:rsid w:val="001304C8"/>
    <w:rsid w:val="0013175F"/>
    <w:rsid w:val="0013322A"/>
    <w:rsid w:val="00133417"/>
    <w:rsid w:val="00133D85"/>
    <w:rsid w:val="00142645"/>
    <w:rsid w:val="00145DF8"/>
    <w:rsid w:val="001512B4"/>
    <w:rsid w:val="001620A5"/>
    <w:rsid w:val="00164E53"/>
    <w:rsid w:val="0016699D"/>
    <w:rsid w:val="00175159"/>
    <w:rsid w:val="00176208"/>
    <w:rsid w:val="00180B68"/>
    <w:rsid w:val="0018211B"/>
    <w:rsid w:val="001840D3"/>
    <w:rsid w:val="001900F8"/>
    <w:rsid w:val="00191258"/>
    <w:rsid w:val="00192680"/>
    <w:rsid w:val="0019270D"/>
    <w:rsid w:val="00192E62"/>
    <w:rsid w:val="00193037"/>
    <w:rsid w:val="00193A2C"/>
    <w:rsid w:val="001956E4"/>
    <w:rsid w:val="001A1757"/>
    <w:rsid w:val="001A288E"/>
    <w:rsid w:val="001B6DC2"/>
    <w:rsid w:val="001C149C"/>
    <w:rsid w:val="001C21AC"/>
    <w:rsid w:val="001C26DD"/>
    <w:rsid w:val="001C47BA"/>
    <w:rsid w:val="001C59EA"/>
    <w:rsid w:val="001D30CA"/>
    <w:rsid w:val="001D406C"/>
    <w:rsid w:val="001D41EE"/>
    <w:rsid w:val="001E0380"/>
    <w:rsid w:val="001E13B1"/>
    <w:rsid w:val="001E210C"/>
    <w:rsid w:val="001F2472"/>
    <w:rsid w:val="001F2D57"/>
    <w:rsid w:val="001F3A19"/>
    <w:rsid w:val="00200BBC"/>
    <w:rsid w:val="002047C1"/>
    <w:rsid w:val="00205A58"/>
    <w:rsid w:val="00205C6C"/>
    <w:rsid w:val="00210DD9"/>
    <w:rsid w:val="0021130F"/>
    <w:rsid w:val="00214569"/>
    <w:rsid w:val="00217DC2"/>
    <w:rsid w:val="00224BC6"/>
    <w:rsid w:val="0022671D"/>
    <w:rsid w:val="00232E9E"/>
    <w:rsid w:val="00233D88"/>
    <w:rsid w:val="00234467"/>
    <w:rsid w:val="0023604C"/>
    <w:rsid w:val="002375CD"/>
    <w:rsid w:val="00237D8D"/>
    <w:rsid w:val="00241DA2"/>
    <w:rsid w:val="00242F3D"/>
    <w:rsid w:val="00247FEE"/>
    <w:rsid w:val="00250E7D"/>
    <w:rsid w:val="00252B62"/>
    <w:rsid w:val="00253F92"/>
    <w:rsid w:val="002565D5"/>
    <w:rsid w:val="00256AC8"/>
    <w:rsid w:val="002622C0"/>
    <w:rsid w:val="00265C96"/>
    <w:rsid w:val="00273317"/>
    <w:rsid w:val="00276354"/>
    <w:rsid w:val="002778AE"/>
    <w:rsid w:val="00282184"/>
    <w:rsid w:val="0028269A"/>
    <w:rsid w:val="00283590"/>
    <w:rsid w:val="00286973"/>
    <w:rsid w:val="00286BF6"/>
    <w:rsid w:val="00287247"/>
    <w:rsid w:val="00291345"/>
    <w:rsid w:val="00294E70"/>
    <w:rsid w:val="002A1924"/>
    <w:rsid w:val="002A336A"/>
    <w:rsid w:val="002A68F2"/>
    <w:rsid w:val="002A7420"/>
    <w:rsid w:val="002B0F12"/>
    <w:rsid w:val="002B1308"/>
    <w:rsid w:val="002B3739"/>
    <w:rsid w:val="002B4554"/>
    <w:rsid w:val="002C07CE"/>
    <w:rsid w:val="002C57A7"/>
    <w:rsid w:val="002C72D8"/>
    <w:rsid w:val="002D11FA"/>
    <w:rsid w:val="002D5616"/>
    <w:rsid w:val="002E0DDF"/>
    <w:rsid w:val="002E2906"/>
    <w:rsid w:val="002E291A"/>
    <w:rsid w:val="002E2CD1"/>
    <w:rsid w:val="002E363B"/>
    <w:rsid w:val="002E5635"/>
    <w:rsid w:val="002E64C3"/>
    <w:rsid w:val="002E6A2C"/>
    <w:rsid w:val="002F1D8C"/>
    <w:rsid w:val="002F21DA"/>
    <w:rsid w:val="00301F39"/>
    <w:rsid w:val="00305730"/>
    <w:rsid w:val="00306FB3"/>
    <w:rsid w:val="0031075C"/>
    <w:rsid w:val="00317D42"/>
    <w:rsid w:val="003206BA"/>
    <w:rsid w:val="003250CA"/>
    <w:rsid w:val="00325926"/>
    <w:rsid w:val="00327A8A"/>
    <w:rsid w:val="003305B7"/>
    <w:rsid w:val="003316CE"/>
    <w:rsid w:val="00336610"/>
    <w:rsid w:val="00343F73"/>
    <w:rsid w:val="00345060"/>
    <w:rsid w:val="00352CF5"/>
    <w:rsid w:val="0035323B"/>
    <w:rsid w:val="003609D2"/>
    <w:rsid w:val="00363455"/>
    <w:rsid w:val="00363F22"/>
    <w:rsid w:val="0037018A"/>
    <w:rsid w:val="003707D9"/>
    <w:rsid w:val="003708C3"/>
    <w:rsid w:val="0037163B"/>
    <w:rsid w:val="00375564"/>
    <w:rsid w:val="00376A85"/>
    <w:rsid w:val="00381D7B"/>
    <w:rsid w:val="00383191"/>
    <w:rsid w:val="00386DED"/>
    <w:rsid w:val="003912E7"/>
    <w:rsid w:val="00393947"/>
    <w:rsid w:val="003978CA"/>
    <w:rsid w:val="003A2275"/>
    <w:rsid w:val="003A671B"/>
    <w:rsid w:val="003A6A4F"/>
    <w:rsid w:val="003A6D54"/>
    <w:rsid w:val="003A7088"/>
    <w:rsid w:val="003B00DF"/>
    <w:rsid w:val="003B1275"/>
    <w:rsid w:val="003B1778"/>
    <w:rsid w:val="003C11CB"/>
    <w:rsid w:val="003C29FA"/>
    <w:rsid w:val="003C365A"/>
    <w:rsid w:val="003C75F3"/>
    <w:rsid w:val="003C78A3"/>
    <w:rsid w:val="003D5A5D"/>
    <w:rsid w:val="003E1867"/>
    <w:rsid w:val="003E5729"/>
    <w:rsid w:val="003F1520"/>
    <w:rsid w:val="003F2740"/>
    <w:rsid w:val="003F4EE0"/>
    <w:rsid w:val="003F7558"/>
    <w:rsid w:val="00401A09"/>
    <w:rsid w:val="00402153"/>
    <w:rsid w:val="00402FC1"/>
    <w:rsid w:val="00403513"/>
    <w:rsid w:val="00412685"/>
    <w:rsid w:val="00415356"/>
    <w:rsid w:val="00422C2A"/>
    <w:rsid w:val="00422F22"/>
    <w:rsid w:val="00425082"/>
    <w:rsid w:val="00425A21"/>
    <w:rsid w:val="00431DEB"/>
    <w:rsid w:val="0043429D"/>
    <w:rsid w:val="00437A26"/>
    <w:rsid w:val="00441382"/>
    <w:rsid w:val="004436FA"/>
    <w:rsid w:val="00444EF9"/>
    <w:rsid w:val="00446B29"/>
    <w:rsid w:val="0044757F"/>
    <w:rsid w:val="00447971"/>
    <w:rsid w:val="00447C89"/>
    <w:rsid w:val="00453F9A"/>
    <w:rsid w:val="0045738A"/>
    <w:rsid w:val="0046464A"/>
    <w:rsid w:val="004717CE"/>
    <w:rsid w:val="00471E91"/>
    <w:rsid w:val="00474675"/>
    <w:rsid w:val="0047470C"/>
    <w:rsid w:val="004750E7"/>
    <w:rsid w:val="00476F80"/>
    <w:rsid w:val="00476FF8"/>
    <w:rsid w:val="004811D2"/>
    <w:rsid w:val="00482FBE"/>
    <w:rsid w:val="00490A64"/>
    <w:rsid w:val="0049243C"/>
    <w:rsid w:val="004A235C"/>
    <w:rsid w:val="004A2A53"/>
    <w:rsid w:val="004A35F9"/>
    <w:rsid w:val="004A3929"/>
    <w:rsid w:val="004A6EDB"/>
    <w:rsid w:val="004B15B3"/>
    <w:rsid w:val="004B24C1"/>
    <w:rsid w:val="004B3CB8"/>
    <w:rsid w:val="004B6AC8"/>
    <w:rsid w:val="004C1099"/>
    <w:rsid w:val="004C1913"/>
    <w:rsid w:val="004C292F"/>
    <w:rsid w:val="004D25F9"/>
    <w:rsid w:val="004D43B3"/>
    <w:rsid w:val="004F3092"/>
    <w:rsid w:val="004F746E"/>
    <w:rsid w:val="0050096E"/>
    <w:rsid w:val="00507FA4"/>
    <w:rsid w:val="00510280"/>
    <w:rsid w:val="00511E28"/>
    <w:rsid w:val="00513D73"/>
    <w:rsid w:val="00514A43"/>
    <w:rsid w:val="005159BF"/>
    <w:rsid w:val="005174E5"/>
    <w:rsid w:val="00522393"/>
    <w:rsid w:val="00522620"/>
    <w:rsid w:val="005227B5"/>
    <w:rsid w:val="00525656"/>
    <w:rsid w:val="00525D1F"/>
    <w:rsid w:val="00527FEF"/>
    <w:rsid w:val="00531156"/>
    <w:rsid w:val="00534C02"/>
    <w:rsid w:val="00535567"/>
    <w:rsid w:val="005371C0"/>
    <w:rsid w:val="00540966"/>
    <w:rsid w:val="0054264B"/>
    <w:rsid w:val="00543786"/>
    <w:rsid w:val="0054688D"/>
    <w:rsid w:val="005533D7"/>
    <w:rsid w:val="005703DE"/>
    <w:rsid w:val="0057210D"/>
    <w:rsid w:val="00575A28"/>
    <w:rsid w:val="005772D4"/>
    <w:rsid w:val="0058464E"/>
    <w:rsid w:val="00593B48"/>
    <w:rsid w:val="005951DA"/>
    <w:rsid w:val="0059544A"/>
    <w:rsid w:val="0059559D"/>
    <w:rsid w:val="00597C89"/>
    <w:rsid w:val="005A01CB"/>
    <w:rsid w:val="005A1A3B"/>
    <w:rsid w:val="005A3AF9"/>
    <w:rsid w:val="005A58FF"/>
    <w:rsid w:val="005A5EAF"/>
    <w:rsid w:val="005A64C0"/>
    <w:rsid w:val="005B16E5"/>
    <w:rsid w:val="005B3C11"/>
    <w:rsid w:val="005B418F"/>
    <w:rsid w:val="005B7340"/>
    <w:rsid w:val="005C1C28"/>
    <w:rsid w:val="005C3DFA"/>
    <w:rsid w:val="005C6DB5"/>
    <w:rsid w:val="005D762E"/>
    <w:rsid w:val="005E0605"/>
    <w:rsid w:val="005E0CA1"/>
    <w:rsid w:val="005E19E7"/>
    <w:rsid w:val="005E286C"/>
    <w:rsid w:val="005F0551"/>
    <w:rsid w:val="005F09A5"/>
    <w:rsid w:val="005F0D35"/>
    <w:rsid w:val="005F2824"/>
    <w:rsid w:val="006042E3"/>
    <w:rsid w:val="00606421"/>
    <w:rsid w:val="0061036D"/>
    <w:rsid w:val="0061219C"/>
    <w:rsid w:val="0061716C"/>
    <w:rsid w:val="006243A1"/>
    <w:rsid w:val="0062612F"/>
    <w:rsid w:val="00632E56"/>
    <w:rsid w:val="00632ED1"/>
    <w:rsid w:val="0063588C"/>
    <w:rsid w:val="00635CBA"/>
    <w:rsid w:val="00637CD5"/>
    <w:rsid w:val="0064338B"/>
    <w:rsid w:val="00646542"/>
    <w:rsid w:val="00646A0E"/>
    <w:rsid w:val="006504F4"/>
    <w:rsid w:val="00654BC9"/>
    <w:rsid w:val="006552FD"/>
    <w:rsid w:val="0065679D"/>
    <w:rsid w:val="00663AF3"/>
    <w:rsid w:val="00666B6C"/>
    <w:rsid w:val="00670E53"/>
    <w:rsid w:val="006723FD"/>
    <w:rsid w:val="00676C17"/>
    <w:rsid w:val="00682682"/>
    <w:rsid w:val="00682702"/>
    <w:rsid w:val="00682CAE"/>
    <w:rsid w:val="00685FC4"/>
    <w:rsid w:val="00687A9A"/>
    <w:rsid w:val="00692368"/>
    <w:rsid w:val="006A2D45"/>
    <w:rsid w:val="006A2EBC"/>
    <w:rsid w:val="006A4C4B"/>
    <w:rsid w:val="006A58C4"/>
    <w:rsid w:val="006A5EA0"/>
    <w:rsid w:val="006A783B"/>
    <w:rsid w:val="006A7B33"/>
    <w:rsid w:val="006B0443"/>
    <w:rsid w:val="006B0971"/>
    <w:rsid w:val="006B4E13"/>
    <w:rsid w:val="006B75DD"/>
    <w:rsid w:val="006C3DCB"/>
    <w:rsid w:val="006C50FD"/>
    <w:rsid w:val="006C67E0"/>
    <w:rsid w:val="006C7ABA"/>
    <w:rsid w:val="006C7D06"/>
    <w:rsid w:val="006D0D60"/>
    <w:rsid w:val="006D1122"/>
    <w:rsid w:val="006D1226"/>
    <w:rsid w:val="006D3C00"/>
    <w:rsid w:val="006D607C"/>
    <w:rsid w:val="006D6CF4"/>
    <w:rsid w:val="006E0C8F"/>
    <w:rsid w:val="006E30CC"/>
    <w:rsid w:val="006E3675"/>
    <w:rsid w:val="006E4A0F"/>
    <w:rsid w:val="006E4A7F"/>
    <w:rsid w:val="006F0B0A"/>
    <w:rsid w:val="006F5998"/>
    <w:rsid w:val="00704DF6"/>
    <w:rsid w:val="0070651C"/>
    <w:rsid w:val="007132A3"/>
    <w:rsid w:val="00716421"/>
    <w:rsid w:val="00716BFE"/>
    <w:rsid w:val="00721AB6"/>
    <w:rsid w:val="00724EFB"/>
    <w:rsid w:val="00725BF4"/>
    <w:rsid w:val="007270EA"/>
    <w:rsid w:val="0073348C"/>
    <w:rsid w:val="007357C6"/>
    <w:rsid w:val="007419C3"/>
    <w:rsid w:val="00743D46"/>
    <w:rsid w:val="00744F22"/>
    <w:rsid w:val="007467A7"/>
    <w:rsid w:val="007469DD"/>
    <w:rsid w:val="0074741B"/>
    <w:rsid w:val="0074759E"/>
    <w:rsid w:val="007478EA"/>
    <w:rsid w:val="0075253D"/>
    <w:rsid w:val="0075415C"/>
    <w:rsid w:val="0075572A"/>
    <w:rsid w:val="00763502"/>
    <w:rsid w:val="00763D99"/>
    <w:rsid w:val="007737BE"/>
    <w:rsid w:val="00774460"/>
    <w:rsid w:val="00781673"/>
    <w:rsid w:val="00785013"/>
    <w:rsid w:val="00786A7E"/>
    <w:rsid w:val="00790806"/>
    <w:rsid w:val="007909FC"/>
    <w:rsid w:val="007913AB"/>
    <w:rsid w:val="007914F7"/>
    <w:rsid w:val="007A10D8"/>
    <w:rsid w:val="007B10A8"/>
    <w:rsid w:val="007B1625"/>
    <w:rsid w:val="007B706E"/>
    <w:rsid w:val="007B71EB"/>
    <w:rsid w:val="007B7C07"/>
    <w:rsid w:val="007C597A"/>
    <w:rsid w:val="007C6205"/>
    <w:rsid w:val="007C686A"/>
    <w:rsid w:val="007C728E"/>
    <w:rsid w:val="007D0C55"/>
    <w:rsid w:val="007D2C53"/>
    <w:rsid w:val="007D3236"/>
    <w:rsid w:val="007D3D60"/>
    <w:rsid w:val="007D4BD4"/>
    <w:rsid w:val="007D4C1B"/>
    <w:rsid w:val="007D5FE3"/>
    <w:rsid w:val="007E1980"/>
    <w:rsid w:val="007E4B76"/>
    <w:rsid w:val="007E5EA8"/>
    <w:rsid w:val="007F06A8"/>
    <w:rsid w:val="007F06FC"/>
    <w:rsid w:val="007F0CF1"/>
    <w:rsid w:val="007F12A5"/>
    <w:rsid w:val="007F4CF1"/>
    <w:rsid w:val="007F758D"/>
    <w:rsid w:val="007F7D52"/>
    <w:rsid w:val="0080654C"/>
    <w:rsid w:val="008071C6"/>
    <w:rsid w:val="00807FC0"/>
    <w:rsid w:val="00815F25"/>
    <w:rsid w:val="00817A00"/>
    <w:rsid w:val="00820D6D"/>
    <w:rsid w:val="00835DB3"/>
    <w:rsid w:val="0083617B"/>
    <w:rsid w:val="008371BD"/>
    <w:rsid w:val="008373EA"/>
    <w:rsid w:val="008419BE"/>
    <w:rsid w:val="008424B0"/>
    <w:rsid w:val="008504A8"/>
    <w:rsid w:val="0085282E"/>
    <w:rsid w:val="00862971"/>
    <w:rsid w:val="00864AD5"/>
    <w:rsid w:val="00864C6A"/>
    <w:rsid w:val="00866171"/>
    <w:rsid w:val="0087198C"/>
    <w:rsid w:val="00872C1F"/>
    <w:rsid w:val="00873B42"/>
    <w:rsid w:val="008856D8"/>
    <w:rsid w:val="008867A6"/>
    <w:rsid w:val="00891501"/>
    <w:rsid w:val="00891FEC"/>
    <w:rsid w:val="0089211B"/>
    <w:rsid w:val="00892E82"/>
    <w:rsid w:val="00895302"/>
    <w:rsid w:val="008A3692"/>
    <w:rsid w:val="008B214B"/>
    <w:rsid w:val="008B69E6"/>
    <w:rsid w:val="008B7A5E"/>
    <w:rsid w:val="008C1B58"/>
    <w:rsid w:val="008C39AE"/>
    <w:rsid w:val="008C416F"/>
    <w:rsid w:val="008C590D"/>
    <w:rsid w:val="008D1D7C"/>
    <w:rsid w:val="008D3DC5"/>
    <w:rsid w:val="008D7B50"/>
    <w:rsid w:val="008E031B"/>
    <w:rsid w:val="008E081D"/>
    <w:rsid w:val="008E3402"/>
    <w:rsid w:val="008E7029"/>
    <w:rsid w:val="008E717E"/>
    <w:rsid w:val="008E7EF6"/>
    <w:rsid w:val="008F1F98"/>
    <w:rsid w:val="008F6758"/>
    <w:rsid w:val="009037E4"/>
    <w:rsid w:val="009040DD"/>
    <w:rsid w:val="00905B47"/>
    <w:rsid w:val="00911CB3"/>
    <w:rsid w:val="00912F87"/>
    <w:rsid w:val="0091331C"/>
    <w:rsid w:val="0091710B"/>
    <w:rsid w:val="009279DE"/>
    <w:rsid w:val="00927F81"/>
    <w:rsid w:val="00930116"/>
    <w:rsid w:val="0093021D"/>
    <w:rsid w:val="00932C7F"/>
    <w:rsid w:val="00933356"/>
    <w:rsid w:val="00933565"/>
    <w:rsid w:val="0094212C"/>
    <w:rsid w:val="00947BCE"/>
    <w:rsid w:val="00954689"/>
    <w:rsid w:val="0095489B"/>
    <w:rsid w:val="00954FFB"/>
    <w:rsid w:val="009617C9"/>
    <w:rsid w:val="00961C93"/>
    <w:rsid w:val="009630A0"/>
    <w:rsid w:val="00964238"/>
    <w:rsid w:val="009651D2"/>
    <w:rsid w:val="00965324"/>
    <w:rsid w:val="0097091E"/>
    <w:rsid w:val="009760D3"/>
    <w:rsid w:val="0097669B"/>
    <w:rsid w:val="00976B67"/>
    <w:rsid w:val="00977132"/>
    <w:rsid w:val="0098035D"/>
    <w:rsid w:val="00981A4B"/>
    <w:rsid w:val="00982501"/>
    <w:rsid w:val="0098680D"/>
    <w:rsid w:val="009877D3"/>
    <w:rsid w:val="0099213B"/>
    <w:rsid w:val="00993653"/>
    <w:rsid w:val="00994E8F"/>
    <w:rsid w:val="009951DC"/>
    <w:rsid w:val="009959BB"/>
    <w:rsid w:val="00997158"/>
    <w:rsid w:val="009A3A7C"/>
    <w:rsid w:val="009B2ADB"/>
    <w:rsid w:val="009B3938"/>
    <w:rsid w:val="009B5069"/>
    <w:rsid w:val="009B603A"/>
    <w:rsid w:val="009C0649"/>
    <w:rsid w:val="009C107B"/>
    <w:rsid w:val="009C20F1"/>
    <w:rsid w:val="009C2D0E"/>
    <w:rsid w:val="009C3DAC"/>
    <w:rsid w:val="009C42E0"/>
    <w:rsid w:val="009C5A9C"/>
    <w:rsid w:val="009C7428"/>
    <w:rsid w:val="009D4D5B"/>
    <w:rsid w:val="009D5362"/>
    <w:rsid w:val="009E1415"/>
    <w:rsid w:val="009E6116"/>
    <w:rsid w:val="009E7895"/>
    <w:rsid w:val="00A02E43"/>
    <w:rsid w:val="00A065F9"/>
    <w:rsid w:val="00A07F34"/>
    <w:rsid w:val="00A1127B"/>
    <w:rsid w:val="00A22154"/>
    <w:rsid w:val="00A2243B"/>
    <w:rsid w:val="00A25C38"/>
    <w:rsid w:val="00A26460"/>
    <w:rsid w:val="00A275C7"/>
    <w:rsid w:val="00A279E7"/>
    <w:rsid w:val="00A303FF"/>
    <w:rsid w:val="00A30F4F"/>
    <w:rsid w:val="00A30F70"/>
    <w:rsid w:val="00A36334"/>
    <w:rsid w:val="00A36BBE"/>
    <w:rsid w:val="00A40DF7"/>
    <w:rsid w:val="00A4226F"/>
    <w:rsid w:val="00A4307A"/>
    <w:rsid w:val="00A47108"/>
    <w:rsid w:val="00A47EBB"/>
    <w:rsid w:val="00A506D7"/>
    <w:rsid w:val="00A51CDD"/>
    <w:rsid w:val="00A52407"/>
    <w:rsid w:val="00A628F8"/>
    <w:rsid w:val="00A636D7"/>
    <w:rsid w:val="00A64A0B"/>
    <w:rsid w:val="00A65C92"/>
    <w:rsid w:val="00A6730D"/>
    <w:rsid w:val="00A71625"/>
    <w:rsid w:val="00A71B9B"/>
    <w:rsid w:val="00A751C7"/>
    <w:rsid w:val="00A87844"/>
    <w:rsid w:val="00AA038C"/>
    <w:rsid w:val="00AA3525"/>
    <w:rsid w:val="00AA7A09"/>
    <w:rsid w:val="00AB1E36"/>
    <w:rsid w:val="00AB2488"/>
    <w:rsid w:val="00AB31B0"/>
    <w:rsid w:val="00AB3B50"/>
    <w:rsid w:val="00AB6EEB"/>
    <w:rsid w:val="00AB75E4"/>
    <w:rsid w:val="00AC05B1"/>
    <w:rsid w:val="00AC118A"/>
    <w:rsid w:val="00AC489F"/>
    <w:rsid w:val="00AC711F"/>
    <w:rsid w:val="00AD356C"/>
    <w:rsid w:val="00AD5C3C"/>
    <w:rsid w:val="00AE18EA"/>
    <w:rsid w:val="00AE2914"/>
    <w:rsid w:val="00AE6D15"/>
    <w:rsid w:val="00AF08AB"/>
    <w:rsid w:val="00B04182"/>
    <w:rsid w:val="00B07AE3"/>
    <w:rsid w:val="00B10F37"/>
    <w:rsid w:val="00B11430"/>
    <w:rsid w:val="00B1420B"/>
    <w:rsid w:val="00B14DD5"/>
    <w:rsid w:val="00B16434"/>
    <w:rsid w:val="00B1653E"/>
    <w:rsid w:val="00B23377"/>
    <w:rsid w:val="00B2590A"/>
    <w:rsid w:val="00B2797E"/>
    <w:rsid w:val="00B353EB"/>
    <w:rsid w:val="00B439C4"/>
    <w:rsid w:val="00B4535E"/>
    <w:rsid w:val="00B46B06"/>
    <w:rsid w:val="00B52A8C"/>
    <w:rsid w:val="00B636A8"/>
    <w:rsid w:val="00B657C9"/>
    <w:rsid w:val="00B65AC0"/>
    <w:rsid w:val="00B665C6"/>
    <w:rsid w:val="00B70191"/>
    <w:rsid w:val="00B741FC"/>
    <w:rsid w:val="00B805AF"/>
    <w:rsid w:val="00B833D8"/>
    <w:rsid w:val="00B869EC"/>
    <w:rsid w:val="00B9397A"/>
    <w:rsid w:val="00B9496D"/>
    <w:rsid w:val="00B9633D"/>
    <w:rsid w:val="00BA025E"/>
    <w:rsid w:val="00BA0B75"/>
    <w:rsid w:val="00BA0E41"/>
    <w:rsid w:val="00BA2EBE"/>
    <w:rsid w:val="00BA4C44"/>
    <w:rsid w:val="00BB0F28"/>
    <w:rsid w:val="00BB458A"/>
    <w:rsid w:val="00BC4B61"/>
    <w:rsid w:val="00BD00D3"/>
    <w:rsid w:val="00BD1659"/>
    <w:rsid w:val="00BD39A3"/>
    <w:rsid w:val="00BD3AA9"/>
    <w:rsid w:val="00BD4908"/>
    <w:rsid w:val="00BD4A18"/>
    <w:rsid w:val="00BD69E3"/>
    <w:rsid w:val="00BD6DB2"/>
    <w:rsid w:val="00BE11CF"/>
    <w:rsid w:val="00BE21AB"/>
    <w:rsid w:val="00BE55CB"/>
    <w:rsid w:val="00BE62D1"/>
    <w:rsid w:val="00BF2D5C"/>
    <w:rsid w:val="00BF3D94"/>
    <w:rsid w:val="00BF40D0"/>
    <w:rsid w:val="00BF617A"/>
    <w:rsid w:val="00BF6FCE"/>
    <w:rsid w:val="00C01833"/>
    <w:rsid w:val="00C0374C"/>
    <w:rsid w:val="00C0379D"/>
    <w:rsid w:val="00C03931"/>
    <w:rsid w:val="00C05FE3"/>
    <w:rsid w:val="00C1513E"/>
    <w:rsid w:val="00C2136D"/>
    <w:rsid w:val="00C214EE"/>
    <w:rsid w:val="00C2314B"/>
    <w:rsid w:val="00C238F8"/>
    <w:rsid w:val="00C24971"/>
    <w:rsid w:val="00C26BE5"/>
    <w:rsid w:val="00C26E4D"/>
    <w:rsid w:val="00C27909"/>
    <w:rsid w:val="00C27B03"/>
    <w:rsid w:val="00C30925"/>
    <w:rsid w:val="00C314C7"/>
    <w:rsid w:val="00C314E1"/>
    <w:rsid w:val="00C34397"/>
    <w:rsid w:val="00C36043"/>
    <w:rsid w:val="00C3788B"/>
    <w:rsid w:val="00C4095D"/>
    <w:rsid w:val="00C54D15"/>
    <w:rsid w:val="00C601D2"/>
    <w:rsid w:val="00C60E4F"/>
    <w:rsid w:val="00C65BCC"/>
    <w:rsid w:val="00C661AB"/>
    <w:rsid w:val="00C66970"/>
    <w:rsid w:val="00C75F7E"/>
    <w:rsid w:val="00C863DF"/>
    <w:rsid w:val="00C8691C"/>
    <w:rsid w:val="00C9191E"/>
    <w:rsid w:val="00C9613F"/>
    <w:rsid w:val="00CA168A"/>
    <w:rsid w:val="00CA27B1"/>
    <w:rsid w:val="00CA357E"/>
    <w:rsid w:val="00CA3824"/>
    <w:rsid w:val="00CA44F9"/>
    <w:rsid w:val="00CA4A69"/>
    <w:rsid w:val="00CA6DA3"/>
    <w:rsid w:val="00CA702D"/>
    <w:rsid w:val="00CC01F8"/>
    <w:rsid w:val="00CC0737"/>
    <w:rsid w:val="00CC1496"/>
    <w:rsid w:val="00CC3E0C"/>
    <w:rsid w:val="00CC474D"/>
    <w:rsid w:val="00CC58D3"/>
    <w:rsid w:val="00CC784D"/>
    <w:rsid w:val="00CD0149"/>
    <w:rsid w:val="00CD646C"/>
    <w:rsid w:val="00CE6450"/>
    <w:rsid w:val="00CF0B81"/>
    <w:rsid w:val="00CF7611"/>
    <w:rsid w:val="00D0337B"/>
    <w:rsid w:val="00D079B2"/>
    <w:rsid w:val="00D1105D"/>
    <w:rsid w:val="00D114E9"/>
    <w:rsid w:val="00D27326"/>
    <w:rsid w:val="00D429C6"/>
    <w:rsid w:val="00D436C7"/>
    <w:rsid w:val="00D46088"/>
    <w:rsid w:val="00D47748"/>
    <w:rsid w:val="00D52507"/>
    <w:rsid w:val="00D54CC3"/>
    <w:rsid w:val="00D55DFF"/>
    <w:rsid w:val="00D6041A"/>
    <w:rsid w:val="00D633EB"/>
    <w:rsid w:val="00D64BB7"/>
    <w:rsid w:val="00D66CED"/>
    <w:rsid w:val="00D67F52"/>
    <w:rsid w:val="00D72674"/>
    <w:rsid w:val="00D82FF7"/>
    <w:rsid w:val="00D847FE"/>
    <w:rsid w:val="00D93FEC"/>
    <w:rsid w:val="00D964EA"/>
    <w:rsid w:val="00D966D0"/>
    <w:rsid w:val="00DA0C59"/>
    <w:rsid w:val="00DA3991"/>
    <w:rsid w:val="00DA42CF"/>
    <w:rsid w:val="00DA4CC5"/>
    <w:rsid w:val="00DA704E"/>
    <w:rsid w:val="00DB0990"/>
    <w:rsid w:val="00DB0F2B"/>
    <w:rsid w:val="00DB10ED"/>
    <w:rsid w:val="00DB3CFA"/>
    <w:rsid w:val="00DB7E6C"/>
    <w:rsid w:val="00DD31EB"/>
    <w:rsid w:val="00DD5A29"/>
    <w:rsid w:val="00DD5D9D"/>
    <w:rsid w:val="00DE2774"/>
    <w:rsid w:val="00DE35CB"/>
    <w:rsid w:val="00DF1771"/>
    <w:rsid w:val="00DF21E9"/>
    <w:rsid w:val="00DF4F0F"/>
    <w:rsid w:val="00DF72AC"/>
    <w:rsid w:val="00DF75E8"/>
    <w:rsid w:val="00E00F14"/>
    <w:rsid w:val="00E0289D"/>
    <w:rsid w:val="00E06386"/>
    <w:rsid w:val="00E067A1"/>
    <w:rsid w:val="00E105A4"/>
    <w:rsid w:val="00E11026"/>
    <w:rsid w:val="00E12497"/>
    <w:rsid w:val="00E12EBA"/>
    <w:rsid w:val="00E17A1D"/>
    <w:rsid w:val="00E24EB4"/>
    <w:rsid w:val="00E320ED"/>
    <w:rsid w:val="00E3253F"/>
    <w:rsid w:val="00E33AFB"/>
    <w:rsid w:val="00E34218"/>
    <w:rsid w:val="00E41E88"/>
    <w:rsid w:val="00E4364E"/>
    <w:rsid w:val="00E46282"/>
    <w:rsid w:val="00E5216E"/>
    <w:rsid w:val="00E53799"/>
    <w:rsid w:val="00E54278"/>
    <w:rsid w:val="00E606F2"/>
    <w:rsid w:val="00E667E6"/>
    <w:rsid w:val="00E71958"/>
    <w:rsid w:val="00E73F6D"/>
    <w:rsid w:val="00E81B04"/>
    <w:rsid w:val="00E82344"/>
    <w:rsid w:val="00E8389C"/>
    <w:rsid w:val="00E84C82"/>
    <w:rsid w:val="00E84D64"/>
    <w:rsid w:val="00E87408"/>
    <w:rsid w:val="00E914C4"/>
    <w:rsid w:val="00E91D9F"/>
    <w:rsid w:val="00E9262C"/>
    <w:rsid w:val="00E934F5"/>
    <w:rsid w:val="00E96277"/>
    <w:rsid w:val="00E96961"/>
    <w:rsid w:val="00EA2B5B"/>
    <w:rsid w:val="00EA3365"/>
    <w:rsid w:val="00EA3F46"/>
    <w:rsid w:val="00EA587D"/>
    <w:rsid w:val="00EA72EC"/>
    <w:rsid w:val="00EA7FE5"/>
    <w:rsid w:val="00EB11CB"/>
    <w:rsid w:val="00EB275A"/>
    <w:rsid w:val="00EB3973"/>
    <w:rsid w:val="00EB786A"/>
    <w:rsid w:val="00EC1578"/>
    <w:rsid w:val="00EC1C72"/>
    <w:rsid w:val="00EC1CCE"/>
    <w:rsid w:val="00EC3312"/>
    <w:rsid w:val="00EC3CC9"/>
    <w:rsid w:val="00EC680A"/>
    <w:rsid w:val="00EC68E4"/>
    <w:rsid w:val="00ED3A9F"/>
    <w:rsid w:val="00ED7186"/>
    <w:rsid w:val="00EE1B73"/>
    <w:rsid w:val="00EE2BED"/>
    <w:rsid w:val="00EE374B"/>
    <w:rsid w:val="00EE3EE6"/>
    <w:rsid w:val="00EF5B9A"/>
    <w:rsid w:val="00F11BB5"/>
    <w:rsid w:val="00F12C33"/>
    <w:rsid w:val="00F1417B"/>
    <w:rsid w:val="00F169FB"/>
    <w:rsid w:val="00F17D93"/>
    <w:rsid w:val="00F226B8"/>
    <w:rsid w:val="00F25F0D"/>
    <w:rsid w:val="00F346DE"/>
    <w:rsid w:val="00F34B99"/>
    <w:rsid w:val="00F452A7"/>
    <w:rsid w:val="00F52DAB"/>
    <w:rsid w:val="00F543F0"/>
    <w:rsid w:val="00F61A25"/>
    <w:rsid w:val="00F66196"/>
    <w:rsid w:val="00F675EF"/>
    <w:rsid w:val="00F728F6"/>
    <w:rsid w:val="00F81D29"/>
    <w:rsid w:val="00F82CA8"/>
    <w:rsid w:val="00F84F6A"/>
    <w:rsid w:val="00F86E88"/>
    <w:rsid w:val="00F904DA"/>
    <w:rsid w:val="00F91C4D"/>
    <w:rsid w:val="00F92454"/>
    <w:rsid w:val="00F92FD9"/>
    <w:rsid w:val="00F947D3"/>
    <w:rsid w:val="00F976B3"/>
    <w:rsid w:val="00FA62DD"/>
    <w:rsid w:val="00FA6684"/>
    <w:rsid w:val="00FA731E"/>
    <w:rsid w:val="00FB2B38"/>
    <w:rsid w:val="00FB7126"/>
    <w:rsid w:val="00FC6358"/>
    <w:rsid w:val="00FD01CF"/>
    <w:rsid w:val="00FD287D"/>
    <w:rsid w:val="00FD320D"/>
    <w:rsid w:val="00FE0C39"/>
    <w:rsid w:val="00FE23DE"/>
    <w:rsid w:val="00FE3B18"/>
    <w:rsid w:val="00FF341E"/>
    <w:rsid w:val="00FF68CB"/>
    <w:rsid w:val="01F23DC9"/>
    <w:rsid w:val="0218199E"/>
    <w:rsid w:val="05F66DC6"/>
    <w:rsid w:val="06893F37"/>
    <w:rsid w:val="08B666A2"/>
    <w:rsid w:val="08BC5121"/>
    <w:rsid w:val="0C1C2B91"/>
    <w:rsid w:val="0E3879B0"/>
    <w:rsid w:val="105525B4"/>
    <w:rsid w:val="139A2112"/>
    <w:rsid w:val="13D40904"/>
    <w:rsid w:val="1D511AE8"/>
    <w:rsid w:val="1D756772"/>
    <w:rsid w:val="1D7D54FA"/>
    <w:rsid w:val="272F2CF0"/>
    <w:rsid w:val="2AF00645"/>
    <w:rsid w:val="2DDE0CD2"/>
    <w:rsid w:val="2F464C73"/>
    <w:rsid w:val="2F472D4A"/>
    <w:rsid w:val="30662460"/>
    <w:rsid w:val="32E8544A"/>
    <w:rsid w:val="3433642E"/>
    <w:rsid w:val="34F76EF0"/>
    <w:rsid w:val="37FA2247"/>
    <w:rsid w:val="3B687F73"/>
    <w:rsid w:val="41EE2DD5"/>
    <w:rsid w:val="44192CDA"/>
    <w:rsid w:val="45131074"/>
    <w:rsid w:val="45F20B2A"/>
    <w:rsid w:val="483230A6"/>
    <w:rsid w:val="489D4CF8"/>
    <w:rsid w:val="49087548"/>
    <w:rsid w:val="4D4F68D2"/>
    <w:rsid w:val="4D881CB7"/>
    <w:rsid w:val="56B80D7D"/>
    <w:rsid w:val="570A4E20"/>
    <w:rsid w:val="5D032023"/>
    <w:rsid w:val="5DD8792B"/>
    <w:rsid w:val="5EC46DED"/>
    <w:rsid w:val="5FD91B2F"/>
    <w:rsid w:val="6126185E"/>
    <w:rsid w:val="617B25C6"/>
    <w:rsid w:val="62704D52"/>
    <w:rsid w:val="655728E5"/>
    <w:rsid w:val="67DD5598"/>
    <w:rsid w:val="67FB198D"/>
    <w:rsid w:val="6E451A45"/>
    <w:rsid w:val="6E623501"/>
    <w:rsid w:val="74925F80"/>
    <w:rsid w:val="7664486C"/>
    <w:rsid w:val="77C02834"/>
    <w:rsid w:val="7A1737D3"/>
    <w:rsid w:val="7B8D0CAB"/>
    <w:rsid w:val="7CE212FA"/>
    <w:rsid w:val="7F145DC8"/>
    <w:rsid w:val="7F7A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aff2">
    <w:name w:val="annotation text"/>
    <w:basedOn w:val="afc"/>
    <w:semiHidden/>
    <w:unhideWhenUsed/>
    <w:qFormat/>
    <w:pPr>
      <w:jc w:val="left"/>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3">
    <w:name w:val="endnote text"/>
    <w:basedOn w:val="afc"/>
    <w:semiHidden/>
    <w:qFormat/>
    <w:pPr>
      <w:snapToGrid w:val="0"/>
      <w:jc w:val="left"/>
    </w:pPr>
  </w:style>
  <w:style w:type="paragraph" w:styleId="aff4">
    <w:name w:val="Balloon Text"/>
    <w:basedOn w:val="afc"/>
    <w:link w:val="Char"/>
    <w:qFormat/>
    <w:rPr>
      <w:sz w:val="18"/>
      <w:szCs w:val="18"/>
    </w:rPr>
  </w:style>
  <w:style w:type="paragraph" w:styleId="aff5">
    <w:name w:val="footer"/>
    <w:basedOn w:val="afc"/>
    <w:link w:val="Char0"/>
    <w:uiPriority w:val="99"/>
    <w:qFormat/>
    <w:pPr>
      <w:snapToGrid w:val="0"/>
      <w:ind w:rightChars="100" w:right="210"/>
      <w:jc w:val="right"/>
    </w:pPr>
    <w:rPr>
      <w:sz w:val="18"/>
      <w:szCs w:val="18"/>
    </w:rPr>
  </w:style>
  <w:style w:type="paragraph" w:styleId="aff6">
    <w:name w:val="header"/>
    <w:basedOn w:val="afc"/>
    <w:qFormat/>
    <w:pPr>
      <w:snapToGrid w:val="0"/>
      <w:jc w:val="left"/>
    </w:pPr>
    <w:rPr>
      <w:sz w:val="18"/>
      <w:szCs w:val="18"/>
    </w:rPr>
  </w:style>
  <w:style w:type="paragraph" w:styleId="1">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7">
    <w:name w:val="index heading"/>
    <w:basedOn w:val="afc"/>
    <w:next w:val="10"/>
    <w:qFormat/>
    <w:pPr>
      <w:spacing w:before="120" w:after="120"/>
      <w:jc w:val="center"/>
    </w:pPr>
    <w:rPr>
      <w:rFonts w:ascii="Calibri" w:hAnsi="Calibri"/>
      <w:b/>
      <w:bCs/>
      <w:iCs/>
      <w:szCs w:val="20"/>
    </w:rPr>
  </w:style>
  <w:style w:type="paragraph" w:styleId="10">
    <w:name w:val="index 1"/>
    <w:basedOn w:val="afc"/>
    <w:next w:val="aff8"/>
    <w:qFormat/>
    <w:pPr>
      <w:tabs>
        <w:tab w:val="right" w:leader="dot" w:pos="9299"/>
      </w:tabs>
      <w:jc w:val="left"/>
    </w:pPr>
    <w:rPr>
      <w:rFonts w:ascii="宋体"/>
      <w:szCs w:val="21"/>
    </w:rPr>
  </w:style>
  <w:style w:type="paragraph" w:customStyle="1" w:styleId="aff8">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0">
    <w:name w:val="index 2"/>
    <w:basedOn w:val="afc"/>
    <w:next w:val="afc"/>
    <w:qFormat/>
    <w:pPr>
      <w:ind w:left="420" w:hanging="210"/>
      <w:jc w:val="left"/>
    </w:pPr>
    <w:rPr>
      <w:rFonts w:ascii="Calibri" w:hAnsi="Calibri"/>
      <w:sz w:val="20"/>
      <w:szCs w:val="20"/>
    </w:rPr>
  </w:style>
  <w:style w:type="table" w:styleId="aff9">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endnote reference"/>
    <w:semiHidden/>
    <w:qFormat/>
    <w:rPr>
      <w:vertAlign w:val="superscript"/>
    </w:rPr>
  </w:style>
  <w:style w:type="character" w:styleId="affb">
    <w:name w:val="page number"/>
    <w:qFormat/>
    <w:rPr>
      <w:rFonts w:ascii="Times New Roman" w:eastAsia="宋体" w:hAnsi="Times New Roman"/>
      <w:sz w:val="18"/>
    </w:rPr>
  </w:style>
  <w:style w:type="character" w:styleId="affc">
    <w:name w:val="FollowedHyperlink"/>
    <w:qFormat/>
    <w:rPr>
      <w:color w:val="800080"/>
      <w:u w:val="single"/>
    </w:rPr>
  </w:style>
  <w:style w:type="character" w:styleId="affd">
    <w:name w:val="Hyperlink"/>
    <w:uiPriority w:val="99"/>
    <w:qFormat/>
    <w:rPr>
      <w:color w:val="0000FF"/>
      <w:spacing w:val="0"/>
      <w:w w:val="100"/>
      <w:szCs w:val="21"/>
      <w:u w:val="single"/>
      <w:lang w:val="en-US" w:eastAsia="zh-CN"/>
    </w:rPr>
  </w:style>
  <w:style w:type="character" w:styleId="affe">
    <w:name w:val="footnote reference"/>
    <w:semiHidden/>
    <w:qFormat/>
    <w:rPr>
      <w:vertAlign w:val="superscript"/>
    </w:rPr>
  </w:style>
  <w:style w:type="character" w:customStyle="1" w:styleId="Char2">
    <w:name w:val="附录公式 Char"/>
    <w:basedOn w:val="Char1"/>
    <w:link w:val="afff"/>
    <w:qFormat/>
    <w:rPr>
      <w:rFonts w:ascii="宋体"/>
      <w:sz w:val="21"/>
      <w:lang w:val="en-US" w:eastAsia="zh-CN" w:bidi="ar-SA"/>
    </w:rPr>
  </w:style>
  <w:style w:type="character" w:customStyle="1" w:styleId="Char1">
    <w:name w:val="段 Char"/>
    <w:link w:val="aff8"/>
    <w:qFormat/>
    <w:rPr>
      <w:rFonts w:ascii="宋体"/>
      <w:sz w:val="21"/>
      <w:lang w:val="en-US" w:eastAsia="zh-CN" w:bidi="ar-SA"/>
    </w:rPr>
  </w:style>
  <w:style w:type="paragraph" w:customStyle="1" w:styleId="afff">
    <w:name w:val="附录公式"/>
    <w:basedOn w:val="aff8"/>
    <w:next w:val="aff8"/>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8"/>
    <w:link w:val="Char3"/>
    <w:qFormat/>
    <w:pPr>
      <w:numPr>
        <w:numId w:val="2"/>
      </w:numPr>
      <w:tabs>
        <w:tab w:val="left" w:pos="360"/>
      </w:tabs>
      <w:ind w:firstLine="0"/>
    </w:pPr>
    <w:rPr>
      <w:rFonts w:ascii="宋体" w:hAnsi="宋体"/>
      <w:kern w:val="2"/>
      <w:sz w:val="18"/>
      <w:szCs w:val="18"/>
    </w:rPr>
  </w:style>
  <w:style w:type="character" w:customStyle="1" w:styleId="Char">
    <w:name w:val="批注框文本 Char"/>
    <w:link w:val="aff4"/>
    <w:qFormat/>
    <w:rPr>
      <w:kern w:val="2"/>
      <w:sz w:val="18"/>
      <w:szCs w:val="18"/>
    </w:rPr>
  </w:style>
  <w:style w:type="character" w:customStyle="1" w:styleId="afff0">
    <w:name w:val="发布"/>
    <w:qFormat/>
    <w:rPr>
      <w:rFonts w:ascii="黑体" w:eastAsia="黑体"/>
      <w:spacing w:val="85"/>
      <w:w w:val="100"/>
      <w:position w:val="3"/>
      <w:sz w:val="28"/>
      <w:szCs w:val="28"/>
    </w:rPr>
  </w:style>
  <w:style w:type="paragraph" w:customStyle="1" w:styleId="aa">
    <w:name w:val="注：（正文）"/>
    <w:basedOn w:val="afb"/>
    <w:next w:val="aff8"/>
    <w:qFormat/>
    <w:pPr>
      <w:numPr>
        <w:numId w:val="3"/>
      </w:numPr>
    </w:pPr>
  </w:style>
  <w:style w:type="paragraph" w:customStyle="1" w:styleId="afb">
    <w:name w:val="注："/>
    <w:next w:val="aff8"/>
    <w:qFormat/>
    <w:pPr>
      <w:widowControl w:val="0"/>
      <w:numPr>
        <w:numId w:val="4"/>
      </w:numPr>
      <w:autoSpaceDE w:val="0"/>
      <w:autoSpaceDN w:val="0"/>
      <w:jc w:val="both"/>
    </w:pPr>
    <w:rPr>
      <w:rFonts w:ascii="宋体"/>
      <w:sz w:val="18"/>
      <w:szCs w:val="18"/>
    </w:rPr>
  </w:style>
  <w:style w:type="paragraph" w:customStyle="1" w:styleId="afff1">
    <w:name w:val="附录公式编号制表符"/>
    <w:basedOn w:val="afc"/>
    <w:next w:val="aff8"/>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sz w:val="21"/>
    </w:rPr>
  </w:style>
  <w:style w:type="paragraph" w:customStyle="1" w:styleId="ac">
    <w:name w:val="附录图标题"/>
    <w:basedOn w:val="afc"/>
    <w:next w:val="aff8"/>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8"/>
    <w:qFormat/>
    <w:pPr>
      <w:numPr>
        <w:ilvl w:val="1"/>
        <w:numId w:val="7"/>
      </w:numPr>
      <w:spacing w:beforeLines="50" w:before="156" w:afterLines="50" w:after="156"/>
      <w:ind w:left="0"/>
      <w:outlineLvl w:val="2"/>
    </w:pPr>
    <w:rPr>
      <w:rFonts w:ascii="黑体" w:eastAsia="黑体"/>
      <w:sz w:val="21"/>
      <w:szCs w:val="21"/>
    </w:rPr>
  </w:style>
  <w:style w:type="paragraph" w:customStyle="1" w:styleId="afff2">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3">
    <w:name w:val="附录二级无"/>
    <w:basedOn w:val="afff4"/>
    <w:qFormat/>
    <w:pPr>
      <w:spacing w:beforeLines="0" w:before="0" w:afterLines="0" w:after="0"/>
    </w:pPr>
    <w:rPr>
      <w:rFonts w:ascii="宋体" w:eastAsia="宋体"/>
      <w:szCs w:val="21"/>
    </w:rPr>
  </w:style>
  <w:style w:type="paragraph" w:customStyle="1" w:styleId="afff4">
    <w:name w:val="附录二级条标题"/>
    <w:basedOn w:val="afc"/>
    <w:next w:val="aff8"/>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sz w:val="21"/>
    </w:rPr>
  </w:style>
  <w:style w:type="paragraph" w:customStyle="1" w:styleId="21">
    <w:name w:val="封面标准名称2"/>
    <w:basedOn w:val="afff5"/>
    <w:qFormat/>
    <w:pPr>
      <w:framePr w:wrap="around" w:y="4469"/>
      <w:spacing w:beforeLines="630" w:before="630"/>
    </w:pPr>
  </w:style>
  <w:style w:type="paragraph" w:customStyle="1" w:styleId="a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7">
    <w:name w:val="附录标识"/>
    <w:basedOn w:val="afc"/>
    <w:next w:val="aff8"/>
    <w:qFormat/>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6">
    <w:name w:val="图标脚注说明"/>
    <w:basedOn w:val="aff8"/>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8"/>
    <w:qFormat/>
    <w:pPr>
      <w:numPr>
        <w:numId w:val="7"/>
      </w:numPr>
      <w:spacing w:beforeLines="100" w:before="312" w:afterLines="100" w:after="312"/>
      <w:jc w:val="both"/>
      <w:outlineLvl w:val="1"/>
    </w:pPr>
    <w:rPr>
      <w:rFonts w:ascii="黑体" w:eastAsia="黑体"/>
      <w:sz w:val="21"/>
    </w:rPr>
  </w:style>
  <w:style w:type="paragraph" w:customStyle="1" w:styleId="af">
    <w:name w:val="列项◆（三级）"/>
    <w:basedOn w:val="afc"/>
    <w:qFormat/>
    <w:pPr>
      <w:numPr>
        <w:ilvl w:val="2"/>
        <w:numId w:val="8"/>
      </w:numPr>
    </w:pPr>
    <w:rPr>
      <w:rFonts w:ascii="宋体"/>
      <w:szCs w:val="21"/>
    </w:rPr>
  </w:style>
  <w:style w:type="paragraph" w:customStyle="1" w:styleId="afff7">
    <w:name w:val="附录五级条标题"/>
    <w:basedOn w:val="afff8"/>
    <w:next w:val="aff8"/>
    <w:qFormat/>
    <w:pPr>
      <w:outlineLvl w:val="6"/>
    </w:pPr>
  </w:style>
  <w:style w:type="paragraph" w:customStyle="1" w:styleId="afff8">
    <w:name w:val="附录四级条标题"/>
    <w:basedOn w:val="afff9"/>
    <w:next w:val="aff8"/>
    <w:qFormat/>
    <w:pPr>
      <w:outlineLvl w:val="5"/>
    </w:pPr>
  </w:style>
  <w:style w:type="paragraph" w:customStyle="1" w:styleId="afff9">
    <w:name w:val="附录三级条标题"/>
    <w:basedOn w:val="afff4"/>
    <w:next w:val="aff8"/>
    <w:qFormat/>
    <w:pPr>
      <w:outlineLvl w:val="4"/>
    </w:pPr>
  </w:style>
  <w:style w:type="paragraph" w:customStyle="1" w:styleId="afffa">
    <w:name w:val="标准书脚_偶数页"/>
    <w:qFormat/>
    <w:pPr>
      <w:spacing w:before="120"/>
      <w:ind w:left="221"/>
    </w:pPr>
    <w:rPr>
      <w:rFonts w:ascii="宋体"/>
      <w:sz w:val="18"/>
      <w:szCs w:val="18"/>
    </w:rPr>
  </w:style>
  <w:style w:type="paragraph" w:customStyle="1" w:styleId="a7">
    <w:name w:val="二级条标题"/>
    <w:basedOn w:val="a6"/>
    <w:next w:val="aff8"/>
    <w:qFormat/>
    <w:pPr>
      <w:numPr>
        <w:ilvl w:val="2"/>
      </w:numPr>
      <w:spacing w:before="50" w:after="50"/>
      <w:outlineLvl w:val="3"/>
    </w:pPr>
  </w:style>
  <w:style w:type="paragraph" w:customStyle="1" w:styleId="afa">
    <w:name w:val="附录数字编号列项（二级）"/>
    <w:qFormat/>
    <w:pPr>
      <w:numPr>
        <w:ilvl w:val="1"/>
        <w:numId w:val="11"/>
      </w:numPr>
    </w:pPr>
    <w:rPr>
      <w:rFonts w:ascii="宋体"/>
      <w:sz w:val="21"/>
    </w:rPr>
  </w:style>
  <w:style w:type="paragraph" w:customStyle="1" w:styleId="afffb">
    <w:name w:val="参考文献"/>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d">
    <w:name w:val="封面一致性程度标识"/>
    <w:basedOn w:val="afffe"/>
    <w:qFormat/>
    <w:pPr>
      <w:framePr w:wrap="around"/>
      <w:spacing w:before="440"/>
    </w:pPr>
    <w:rPr>
      <w:rFonts w:ascii="宋体" w:eastAsia="宋体"/>
    </w:rPr>
  </w:style>
  <w:style w:type="paragraph" w:customStyle="1" w:styleId="afffe">
    <w:name w:val="封面标准英文名称"/>
    <w:basedOn w:val="afff5"/>
    <w:qFormat/>
    <w:pPr>
      <w:framePr w:wrap="around"/>
      <w:spacing w:before="370" w:line="400" w:lineRule="exact"/>
    </w:pPr>
    <w:rPr>
      <w:rFonts w:ascii="Times New Roman"/>
      <w:sz w:val="28"/>
      <w:szCs w:val="28"/>
    </w:rPr>
  </w:style>
  <w:style w:type="paragraph" w:customStyle="1" w:styleId="af5">
    <w:name w:val="附录表标题"/>
    <w:basedOn w:val="afc"/>
    <w:next w:val="aff8"/>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f">
    <w:name w:val="终结线"/>
    <w:basedOn w:val="afc"/>
    <w:qFormat/>
    <w:pPr>
      <w:framePr w:hSpace="181" w:vSpace="181" w:wrap="around" w:vAnchor="text" w:hAnchor="margin" w:xAlign="center" w:y="285"/>
    </w:pPr>
  </w:style>
  <w:style w:type="paragraph" w:customStyle="1" w:styleId="affff0">
    <w:name w:val="三级无"/>
    <w:basedOn w:val="affff1"/>
    <w:qFormat/>
    <w:pPr>
      <w:spacing w:beforeLines="0" w:before="0" w:afterLines="0" w:after="0"/>
    </w:pPr>
    <w:rPr>
      <w:rFonts w:ascii="宋体" w:eastAsia="宋体"/>
    </w:rPr>
  </w:style>
  <w:style w:type="paragraph" w:customStyle="1" w:styleId="affff1">
    <w:name w:val="三级条标题"/>
    <w:basedOn w:val="a7"/>
    <w:next w:val="aff8"/>
    <w:qFormat/>
    <w:pPr>
      <w:numPr>
        <w:ilvl w:val="0"/>
        <w:numId w:val="0"/>
      </w:numPr>
      <w:outlineLvl w:val="4"/>
    </w:pPr>
  </w:style>
  <w:style w:type="paragraph" w:customStyle="1" w:styleId="affff2">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f3">
    <w:name w:val="标准书眉_偶数页"/>
    <w:basedOn w:val="affff2"/>
    <w:next w:val="afc"/>
    <w:qFormat/>
    <w:pPr>
      <w:jc w:val="left"/>
    </w:pPr>
  </w:style>
  <w:style w:type="paragraph" w:customStyle="1" w:styleId="affff4">
    <w:name w:val="其他发布日期"/>
    <w:basedOn w:val="affff5"/>
    <w:qFormat/>
    <w:pPr>
      <w:framePr w:wrap="around" w:vAnchor="page" w:hAnchor="text" w:x="1419"/>
    </w:p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其他标准称谓"/>
    <w:next w:val="a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7">
    <w:name w:val="目次、标准名称标题"/>
    <w:basedOn w:val="afc"/>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8"/>
    <w:qFormat/>
    <w:pPr>
      <w:numPr>
        <w:numId w:val="13"/>
      </w:numPr>
      <w:tabs>
        <w:tab w:val="left" w:pos="360"/>
      </w:tabs>
      <w:spacing w:beforeLines="50" w:before="156" w:afterLines="50" w:after="156"/>
      <w:jc w:val="center"/>
    </w:pPr>
    <w:rPr>
      <w:rFonts w:ascii="黑体" w:eastAsia="黑体"/>
      <w:sz w:val="21"/>
    </w:rPr>
  </w:style>
  <w:style w:type="paragraph" w:customStyle="1" w:styleId="a3">
    <w:name w:val="图表脚注说明"/>
    <w:basedOn w:val="afc"/>
    <w:qFormat/>
    <w:pPr>
      <w:numPr>
        <w:numId w:val="14"/>
      </w:numPr>
    </w:pPr>
    <w:rPr>
      <w:rFonts w:ascii="宋体"/>
      <w:sz w:val="18"/>
      <w:szCs w:val="18"/>
    </w:rPr>
  </w:style>
  <w:style w:type="paragraph" w:customStyle="1" w:styleId="affff8">
    <w:name w:val="附录三级无"/>
    <w:basedOn w:val="afff9"/>
    <w:qFormat/>
    <w:pPr>
      <w:tabs>
        <w:tab w:val="clear" w:pos="360"/>
      </w:tabs>
      <w:spacing w:beforeLines="0" w:before="0" w:afterLines="0" w:after="0"/>
    </w:pPr>
    <w:rPr>
      <w:rFonts w:ascii="宋体" w:eastAsia="宋体"/>
      <w:szCs w:val="21"/>
    </w:rPr>
  </w:style>
  <w:style w:type="paragraph" w:customStyle="1" w:styleId="affff9">
    <w:name w:val="附录五级无"/>
    <w:basedOn w:val="afff7"/>
    <w:qFormat/>
    <w:pPr>
      <w:tabs>
        <w:tab w:val="clear" w:pos="360"/>
      </w:tabs>
      <w:spacing w:beforeLines="0" w:before="0" w:afterLines="0" w:after="0"/>
    </w:pPr>
    <w:rPr>
      <w:rFonts w:ascii="宋体" w:eastAsia="宋体"/>
      <w:szCs w:val="21"/>
    </w:rPr>
  </w:style>
  <w:style w:type="paragraph" w:customStyle="1" w:styleId="affffa">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8">
    <w:name w:val="四级条标题"/>
    <w:basedOn w:val="affff1"/>
    <w:next w:val="aff8"/>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sz w:val="18"/>
      <w:szCs w:val="18"/>
    </w:rPr>
  </w:style>
  <w:style w:type="paragraph" w:customStyle="1" w:styleId="affffb">
    <w:name w:val="其他标准标志"/>
    <w:basedOn w:val="affffa"/>
    <w:qFormat/>
    <w:pPr>
      <w:framePr w:w="6101" w:wrap="around" w:vAnchor="page" w:hAnchor="page" w:x="4673" w:y="942"/>
    </w:pPr>
    <w:rPr>
      <w:w w:val="130"/>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c">
    <w:name w:val="附录四级无"/>
    <w:basedOn w:val="afff8"/>
    <w:qFormat/>
    <w:pPr>
      <w:tabs>
        <w:tab w:val="clear" w:pos="360"/>
      </w:tabs>
      <w:spacing w:beforeLines="0" w:before="0" w:afterLines="0" w:after="0"/>
    </w:pPr>
    <w:rPr>
      <w:rFonts w:ascii="宋体" w:eastAsia="宋体"/>
      <w:szCs w:val="21"/>
    </w:rPr>
  </w:style>
  <w:style w:type="paragraph" w:customStyle="1" w:styleId="affffd">
    <w:name w:val="封面标准文稿编辑信息"/>
    <w:basedOn w:val="affffe"/>
    <w:qFormat/>
    <w:pPr>
      <w:framePr w:wrap="around"/>
      <w:spacing w:before="180" w:line="180" w:lineRule="exact"/>
    </w:pPr>
    <w:rPr>
      <w:sz w:val="21"/>
    </w:rPr>
  </w:style>
  <w:style w:type="paragraph" w:customStyle="1" w:styleId="affffe">
    <w:name w:val="封面标准文稿类别"/>
    <w:basedOn w:val="afffd"/>
    <w:qFormat/>
    <w:pPr>
      <w:framePr w:wrap="around"/>
      <w:spacing w:after="160" w:line="240" w:lineRule="auto"/>
    </w:pPr>
    <w:rPr>
      <w:sz w:val="24"/>
    </w:rPr>
  </w:style>
  <w:style w:type="paragraph" w:customStyle="1" w:styleId="23">
    <w:name w:val="封面标准英文名称2"/>
    <w:basedOn w:val="afffe"/>
    <w:qFormat/>
    <w:pPr>
      <w:framePr w:wrap="around" w:y="4469"/>
    </w:pPr>
  </w:style>
  <w:style w:type="paragraph" w:customStyle="1" w:styleId="afffff">
    <w:name w:val="正文公式编号制表符"/>
    <w:basedOn w:val="aff8"/>
    <w:next w:val="aff8"/>
    <w:qFormat/>
    <w:pPr>
      <w:ind w:firstLineChars="0" w:firstLine="0"/>
    </w:pPr>
  </w:style>
  <w:style w:type="paragraph" w:customStyle="1" w:styleId="afffff0">
    <w:name w:val="编号列项（三级）"/>
    <w:qFormat/>
    <w:rPr>
      <w:rFonts w:ascii="宋体"/>
      <w:sz w:val="21"/>
    </w:rPr>
  </w:style>
  <w:style w:type="paragraph" w:customStyle="1" w:styleId="a4">
    <w:name w:val="注×：（正文）"/>
    <w:qFormat/>
    <w:pPr>
      <w:numPr>
        <w:numId w:val="16"/>
      </w:numPr>
      <w:jc w:val="both"/>
    </w:pPr>
    <w:rPr>
      <w:rFonts w:ascii="宋体"/>
      <w:sz w:val="18"/>
      <w:szCs w:val="18"/>
    </w:rPr>
  </w:style>
  <w:style w:type="paragraph" w:customStyle="1" w:styleId="afffff1">
    <w:name w:val="前言、引言标题"/>
    <w:next w:val="aff8"/>
    <w:qFormat/>
    <w:pPr>
      <w:keepNext/>
      <w:pageBreakBefore/>
      <w:shd w:val="clear" w:color="FFFFFF" w:fill="FFFFFF"/>
      <w:spacing w:before="640" w:after="560"/>
      <w:jc w:val="center"/>
      <w:outlineLvl w:val="0"/>
    </w:pPr>
    <w:rPr>
      <w:rFonts w:ascii="黑体" w:eastAsia="黑体"/>
      <w:sz w:val="32"/>
    </w:rPr>
  </w:style>
  <w:style w:type="paragraph" w:customStyle="1" w:styleId="ad">
    <w:name w:val="列项——（一级）"/>
    <w:qFormat/>
    <w:pPr>
      <w:widowControl w:val="0"/>
      <w:numPr>
        <w:numId w:val="8"/>
      </w:numPr>
      <w:jc w:val="both"/>
    </w:pPr>
    <w:rPr>
      <w:rFonts w:ascii="宋体"/>
      <w:sz w:val="21"/>
    </w:rPr>
  </w:style>
  <w:style w:type="paragraph" w:customStyle="1" w:styleId="24">
    <w:name w:val="封面标准文稿编辑信息2"/>
    <w:basedOn w:val="affffd"/>
    <w:qFormat/>
    <w:pPr>
      <w:framePr w:wrap="around" w:y="4469"/>
    </w:pPr>
  </w:style>
  <w:style w:type="paragraph" w:customStyle="1" w:styleId="af9">
    <w:name w:val="附录字母编号列项（一级）"/>
    <w:qFormat/>
    <w:pPr>
      <w:numPr>
        <w:numId w:val="11"/>
      </w:numPr>
    </w:pPr>
    <w:rPr>
      <w:rFonts w:ascii="宋体"/>
      <w:sz w:val="21"/>
    </w:rPr>
  </w:style>
  <w:style w:type="paragraph" w:customStyle="1" w:styleId="25">
    <w:name w:val="封面一致性程度标识2"/>
    <w:basedOn w:val="afffd"/>
    <w:qFormat/>
    <w:pPr>
      <w:framePr w:wrap="around" w:y="4469"/>
    </w:pPr>
  </w:style>
  <w:style w:type="paragraph" w:customStyle="1" w:styleId="a9">
    <w:name w:val="五级条标题"/>
    <w:basedOn w:val="a8"/>
    <w:next w:val="aff8"/>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2">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3">
    <w:name w:val="标准书脚_奇数页"/>
    <w:qFormat/>
    <w:pPr>
      <w:spacing w:before="120"/>
      <w:ind w:right="198"/>
      <w:jc w:val="right"/>
    </w:pPr>
    <w:rPr>
      <w:rFonts w:ascii="宋体"/>
      <w:sz w:val="18"/>
      <w:szCs w:val="18"/>
    </w:rPr>
  </w:style>
  <w:style w:type="paragraph" w:customStyle="1" w:styleId="afffff4">
    <w:name w:val="一级无"/>
    <w:basedOn w:val="a6"/>
    <w:qFormat/>
    <w:pPr>
      <w:spacing w:beforeLines="0" w:before="0" w:afterLines="0" w:after="0"/>
    </w:pPr>
    <w:rPr>
      <w:rFonts w:ascii="宋体" w:eastAsia="宋体"/>
    </w:rPr>
  </w:style>
  <w:style w:type="paragraph" w:customStyle="1" w:styleId="a2">
    <w:name w:val="正文图标题"/>
    <w:next w:val="aff8"/>
    <w:qFormat/>
    <w:pPr>
      <w:numPr>
        <w:numId w:val="17"/>
      </w:numPr>
      <w:spacing w:beforeLines="50" w:before="156" w:afterLines="50" w:after="156"/>
      <w:jc w:val="center"/>
    </w:pPr>
    <w:rPr>
      <w:rFonts w:ascii="黑体" w:eastAsia="黑体"/>
      <w:sz w:val="21"/>
    </w:rPr>
  </w:style>
  <w:style w:type="paragraph" w:customStyle="1" w:styleId="afffff5">
    <w:name w:val="目次、索引正文"/>
    <w:qFormat/>
    <w:pPr>
      <w:spacing w:line="320" w:lineRule="exact"/>
      <w:jc w:val="both"/>
    </w:pPr>
    <w:rPr>
      <w:rFonts w:ascii="宋体"/>
      <w:sz w:val="21"/>
    </w:rPr>
  </w:style>
  <w:style w:type="paragraph" w:customStyle="1" w:styleId="26">
    <w:name w:val="列出段落2"/>
    <w:basedOn w:val="afc"/>
    <w:uiPriority w:val="99"/>
    <w:qFormat/>
    <w:pPr>
      <w:ind w:firstLineChars="200" w:firstLine="420"/>
    </w:pPr>
    <w:rPr>
      <w:rFonts w:ascii="Calibri" w:hAnsi="Calibri"/>
      <w:szCs w:val="22"/>
    </w:rPr>
  </w:style>
  <w:style w:type="paragraph" w:customStyle="1" w:styleId="afffff6">
    <w:name w:val="其他实施日期"/>
    <w:basedOn w:val="afffff7"/>
    <w:qFormat/>
    <w:pPr>
      <w:framePr w:wrap="around"/>
    </w:pPr>
  </w:style>
  <w:style w:type="paragraph" w:customStyle="1" w:styleId="afffff7">
    <w:name w:val="实施日期"/>
    <w:basedOn w:val="affff5"/>
    <w:qFormat/>
    <w:pPr>
      <w:framePr w:wrap="around" w:vAnchor="page" w:hAnchor="text"/>
      <w:jc w:val="right"/>
    </w:pPr>
  </w:style>
  <w:style w:type="paragraph" w:customStyle="1" w:styleId="afffff8">
    <w:name w:val="发布部门"/>
    <w:next w:val="af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9">
    <w:name w:val="四级无"/>
    <w:basedOn w:val="a8"/>
    <w:qFormat/>
    <w:pPr>
      <w:spacing w:beforeLines="0" w:before="0" w:afterLines="0" w:after="0"/>
    </w:pPr>
    <w:rPr>
      <w:rFonts w:ascii="宋体" w:eastAsia="宋体"/>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a">
    <w:name w:val="二级无"/>
    <w:basedOn w:val="a7"/>
    <w:qFormat/>
    <w:pPr>
      <w:spacing w:beforeLines="0" w:before="0" w:afterLines="0" w:after="0"/>
    </w:pPr>
    <w:rPr>
      <w:rFonts w:ascii="宋体" w:eastAsia="宋体"/>
    </w:rPr>
  </w:style>
  <w:style w:type="paragraph" w:customStyle="1" w:styleId="afffffb">
    <w:name w:val="示例内容"/>
    <w:qFormat/>
    <w:pPr>
      <w:ind w:firstLineChars="200" w:firstLine="200"/>
    </w:pPr>
    <w:rPr>
      <w:rFonts w:ascii="宋体"/>
      <w:sz w:val="18"/>
      <w:szCs w:val="18"/>
    </w:rPr>
  </w:style>
  <w:style w:type="paragraph" w:customStyle="1" w:styleId="a1">
    <w:name w:val="示例"/>
    <w:next w:val="afffffb"/>
    <w:qFormat/>
    <w:pPr>
      <w:widowControl w:val="0"/>
      <w:numPr>
        <w:numId w:val="18"/>
      </w:numPr>
      <w:jc w:val="both"/>
    </w:pPr>
    <w:rPr>
      <w:rFonts w:ascii="宋体"/>
      <w:sz w:val="18"/>
      <w:szCs w:val="18"/>
    </w:rPr>
  </w:style>
  <w:style w:type="paragraph" w:customStyle="1" w:styleId="afffffc">
    <w:name w:val="标准书眉一"/>
    <w:qFormat/>
    <w:pPr>
      <w:jc w:val="both"/>
    </w:pPr>
  </w:style>
  <w:style w:type="paragraph" w:customStyle="1" w:styleId="af8">
    <w:name w:val="附录章标题"/>
    <w:next w:val="aff8"/>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d">
    <w:name w:val="列项说明数字编号"/>
    <w:qFormat/>
    <w:pPr>
      <w:ind w:leftChars="400" w:left="600" w:hangingChars="200" w:hanging="200"/>
    </w:pPr>
    <w:rPr>
      <w:rFonts w:ascii="宋体"/>
      <w:sz w:val="21"/>
    </w:rPr>
  </w:style>
  <w:style w:type="paragraph" w:customStyle="1" w:styleId="afffffe">
    <w:name w:val="附录一级无"/>
    <w:basedOn w:val="affffff"/>
    <w:qFormat/>
    <w:pPr>
      <w:spacing w:beforeLines="0" w:before="0" w:afterLines="0" w:after="0"/>
    </w:pPr>
    <w:rPr>
      <w:rFonts w:ascii="宋体" w:eastAsia="宋体"/>
      <w:szCs w:val="21"/>
    </w:rPr>
  </w:style>
  <w:style w:type="paragraph" w:customStyle="1" w:styleId="affffff">
    <w:name w:val="附录一级条标题"/>
    <w:basedOn w:val="af8"/>
    <w:next w:val="aff8"/>
    <w:qFormat/>
    <w:pPr>
      <w:numPr>
        <w:ilvl w:val="0"/>
        <w:numId w:val="0"/>
      </w:numPr>
      <w:autoSpaceDN w:val="0"/>
      <w:spacing w:beforeLines="50" w:before="50" w:afterLines="50" w:after="50"/>
      <w:outlineLvl w:val="2"/>
    </w:pPr>
  </w:style>
  <w:style w:type="paragraph" w:customStyle="1" w:styleId="affffff0">
    <w:name w:val="示例后文字"/>
    <w:basedOn w:val="aff8"/>
    <w:next w:val="aff8"/>
    <w:qFormat/>
    <w:pPr>
      <w:ind w:firstLine="360"/>
    </w:pPr>
    <w:rPr>
      <w:sz w:val="18"/>
    </w:rPr>
  </w:style>
  <w:style w:type="paragraph" w:customStyle="1" w:styleId="af2">
    <w:name w:val="数字编号列项（二级）"/>
    <w:qFormat/>
    <w:pPr>
      <w:numPr>
        <w:ilvl w:val="1"/>
        <w:numId w:val="5"/>
      </w:numPr>
      <w:jc w:val="both"/>
    </w:pPr>
    <w:rPr>
      <w:rFonts w:ascii="宋体"/>
      <w:sz w:val="21"/>
    </w:rPr>
  </w:style>
  <w:style w:type="paragraph" w:customStyle="1" w:styleId="CharCharCharCharCharCharChar">
    <w:name w:val="Char Char Char Char Char Char Char"/>
    <w:basedOn w:val="afc"/>
    <w:qFormat/>
  </w:style>
  <w:style w:type="paragraph" w:customStyle="1" w:styleId="27">
    <w:name w:val="封面标准文稿类别2"/>
    <w:basedOn w:val="affffe"/>
    <w:qFormat/>
    <w:pPr>
      <w:framePr w:wrap="around" w:y="4469"/>
    </w:pPr>
  </w:style>
  <w:style w:type="paragraph" w:customStyle="1" w:styleId="affffff1">
    <w:name w:val="五级无"/>
    <w:basedOn w:val="a9"/>
    <w:qFormat/>
    <w:pPr>
      <w:spacing w:beforeLines="0" w:before="0" w:afterLines="0" w:after="0"/>
    </w:pPr>
    <w:rPr>
      <w:rFonts w:ascii="宋体" w:eastAsia="宋体"/>
    </w:rPr>
  </w:style>
  <w:style w:type="paragraph" w:customStyle="1" w:styleId="12">
    <w:name w:val="列出段落1"/>
    <w:basedOn w:val="afc"/>
    <w:uiPriority w:val="99"/>
    <w:qFormat/>
    <w:pPr>
      <w:ind w:firstLineChars="200" w:firstLine="420"/>
    </w:pPr>
    <w:rPr>
      <w:rFonts w:ascii="Calibri" w:hAnsi="Calibri"/>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其他发布部门"/>
    <w:basedOn w:val="afffff8"/>
    <w:qFormat/>
    <w:pPr>
      <w:framePr w:wrap="around" w:y="15310"/>
      <w:spacing w:line="0" w:lineRule="atLeast"/>
    </w:pPr>
    <w:rPr>
      <w:rFonts w:ascii="黑体" w:eastAsia="黑体"/>
      <w:b w:val="0"/>
    </w:rPr>
  </w:style>
  <w:style w:type="paragraph" w:customStyle="1" w:styleId="affffff4">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封面正文"/>
    <w:qFormat/>
    <w:pPr>
      <w:jc w:val="both"/>
    </w:pPr>
  </w:style>
  <w:style w:type="paragraph" w:customStyle="1" w:styleId="affffff6">
    <w:name w:val="附录标题"/>
    <w:basedOn w:val="aff8"/>
    <w:next w:val="aff8"/>
    <w:qFormat/>
    <w:pPr>
      <w:ind w:firstLineChars="0" w:firstLine="0"/>
      <w:jc w:val="center"/>
    </w:pPr>
    <w:rPr>
      <w:rFonts w:ascii="黑体" w:eastAsia="黑体"/>
    </w:rPr>
  </w:style>
  <w:style w:type="paragraph" w:customStyle="1" w:styleId="affffff7">
    <w:name w:val="图的脚注"/>
    <w:next w:val="aff8"/>
    <w:qFormat/>
    <w:pPr>
      <w:widowControl w:val="0"/>
      <w:ind w:leftChars="200" w:left="840" w:hangingChars="200" w:hanging="420"/>
      <w:jc w:val="both"/>
    </w:pPr>
    <w:rPr>
      <w:rFonts w:ascii="宋体"/>
      <w:sz w:val="18"/>
    </w:rPr>
  </w:style>
  <w:style w:type="paragraph" w:customStyle="1" w:styleId="a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附录表标号"/>
    <w:basedOn w:val="afc"/>
    <w:next w:val="aff8"/>
    <w:qFormat/>
    <w:pPr>
      <w:numPr>
        <w:numId w:val="12"/>
      </w:numPr>
      <w:tabs>
        <w:tab w:val="clear" w:pos="0"/>
      </w:tabs>
      <w:spacing w:line="14" w:lineRule="exact"/>
      <w:ind w:left="811" w:hanging="448"/>
      <w:jc w:val="center"/>
      <w:outlineLvl w:val="0"/>
    </w:pPr>
    <w:rPr>
      <w:color w:val="FFFFFF"/>
    </w:rPr>
  </w:style>
  <w:style w:type="character" w:styleId="affffff9">
    <w:name w:val="Placeholder Text"/>
    <w:basedOn w:val="afd"/>
    <w:uiPriority w:val="99"/>
    <w:unhideWhenUsed/>
    <w:qFormat/>
    <w:rPr>
      <w:color w:val="808080"/>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Char0">
    <w:name w:val="页脚 Char"/>
    <w:basedOn w:val="afd"/>
    <w:link w:val="aff5"/>
    <w:uiPriority w:val="99"/>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
    <w:name w:val="toc 7"/>
    <w:basedOn w:val="afc"/>
    <w:next w:val="afc"/>
    <w:semiHidden/>
    <w:qFormat/>
    <w:pPr>
      <w:ind w:left="1260"/>
      <w:jc w:val="left"/>
    </w:pPr>
    <w:rPr>
      <w:rFonts w:ascii="Calibri" w:hAnsi="Calibri"/>
      <w:sz w:val="20"/>
      <w:szCs w:val="20"/>
    </w:rPr>
  </w:style>
  <w:style w:type="paragraph" w:styleId="8">
    <w:name w:val="index 8"/>
    <w:basedOn w:val="afc"/>
    <w:next w:val="afc"/>
    <w:qFormat/>
    <w:pPr>
      <w:ind w:left="1680" w:hanging="210"/>
      <w:jc w:val="left"/>
    </w:pPr>
    <w:rPr>
      <w:rFonts w:ascii="Calibri" w:hAnsi="Calibri"/>
      <w:sz w:val="20"/>
      <w:szCs w:val="20"/>
    </w:rPr>
  </w:style>
  <w:style w:type="paragraph" w:styleId="aff0">
    <w:name w:val="caption"/>
    <w:basedOn w:val="afc"/>
    <w:next w:val="afc"/>
    <w:qFormat/>
    <w:pPr>
      <w:spacing w:before="152" w:after="160"/>
    </w:pPr>
    <w:rPr>
      <w:rFonts w:ascii="Arial" w:eastAsia="黑体" w:hAnsi="Arial" w:cs="Arial"/>
      <w:sz w:val="20"/>
      <w:szCs w:val="20"/>
    </w:rPr>
  </w:style>
  <w:style w:type="paragraph" w:styleId="5">
    <w:name w:val="index 5"/>
    <w:basedOn w:val="afc"/>
    <w:next w:val="afc"/>
    <w:qFormat/>
    <w:pPr>
      <w:ind w:left="1050" w:hanging="210"/>
      <w:jc w:val="left"/>
    </w:pPr>
    <w:rPr>
      <w:rFonts w:ascii="Calibri" w:hAnsi="Calibri"/>
      <w:sz w:val="20"/>
      <w:szCs w:val="20"/>
    </w:rPr>
  </w:style>
  <w:style w:type="paragraph" w:styleId="aff1">
    <w:name w:val="Document Map"/>
    <w:basedOn w:val="afc"/>
    <w:semiHidden/>
    <w:qFormat/>
    <w:pPr>
      <w:shd w:val="clear" w:color="auto" w:fill="000080"/>
    </w:pPr>
  </w:style>
  <w:style w:type="paragraph" w:styleId="aff2">
    <w:name w:val="annotation text"/>
    <w:basedOn w:val="afc"/>
    <w:semiHidden/>
    <w:unhideWhenUsed/>
    <w:qFormat/>
    <w:pPr>
      <w:jc w:val="left"/>
    </w:pPr>
  </w:style>
  <w:style w:type="paragraph" w:styleId="6">
    <w:name w:val="index 6"/>
    <w:basedOn w:val="afc"/>
    <w:next w:val="afc"/>
    <w:qFormat/>
    <w:pPr>
      <w:ind w:left="1260" w:hanging="210"/>
      <w:jc w:val="left"/>
    </w:pPr>
    <w:rPr>
      <w:rFonts w:ascii="Calibri" w:hAnsi="Calibri"/>
      <w:sz w:val="20"/>
      <w:szCs w:val="20"/>
    </w:rPr>
  </w:style>
  <w:style w:type="paragraph" w:styleId="4">
    <w:name w:val="index 4"/>
    <w:basedOn w:val="afc"/>
    <w:next w:val="afc"/>
    <w:qFormat/>
    <w:pPr>
      <w:ind w:left="840" w:hanging="210"/>
      <w:jc w:val="left"/>
    </w:pPr>
    <w:rPr>
      <w:rFonts w:ascii="Calibri" w:hAnsi="Calibri"/>
      <w:sz w:val="20"/>
      <w:szCs w:val="20"/>
    </w:rPr>
  </w:style>
  <w:style w:type="paragraph" w:styleId="50">
    <w:name w:val="toc 5"/>
    <w:basedOn w:val="afc"/>
    <w:next w:val="afc"/>
    <w:semiHidden/>
    <w:qFormat/>
    <w:pPr>
      <w:ind w:left="840"/>
      <w:jc w:val="left"/>
    </w:pPr>
    <w:rPr>
      <w:rFonts w:ascii="Calibri" w:hAnsi="Calibri"/>
      <w:sz w:val="20"/>
      <w:szCs w:val="20"/>
    </w:rPr>
  </w:style>
  <w:style w:type="paragraph" w:styleId="3">
    <w:name w:val="toc 3"/>
    <w:basedOn w:val="afc"/>
    <w:next w:val="afc"/>
    <w:uiPriority w:val="39"/>
    <w:qFormat/>
    <w:pPr>
      <w:ind w:left="420"/>
      <w:jc w:val="left"/>
    </w:pPr>
    <w:rPr>
      <w:rFonts w:ascii="Calibri" w:hAnsi="Calibri"/>
      <w:sz w:val="20"/>
      <w:szCs w:val="20"/>
    </w:rPr>
  </w:style>
  <w:style w:type="paragraph" w:styleId="80">
    <w:name w:val="toc 8"/>
    <w:basedOn w:val="afc"/>
    <w:next w:val="afc"/>
    <w:semiHidden/>
    <w:qFormat/>
    <w:pPr>
      <w:ind w:left="1470"/>
      <w:jc w:val="left"/>
    </w:pPr>
    <w:rPr>
      <w:rFonts w:ascii="Calibri" w:hAnsi="Calibri"/>
      <w:sz w:val="20"/>
      <w:szCs w:val="20"/>
    </w:rPr>
  </w:style>
  <w:style w:type="paragraph" w:styleId="30">
    <w:name w:val="index 3"/>
    <w:basedOn w:val="afc"/>
    <w:next w:val="afc"/>
    <w:qFormat/>
    <w:pPr>
      <w:ind w:left="630" w:hanging="210"/>
      <w:jc w:val="left"/>
    </w:pPr>
    <w:rPr>
      <w:rFonts w:ascii="Calibri" w:hAnsi="Calibri"/>
      <w:sz w:val="20"/>
      <w:szCs w:val="20"/>
    </w:rPr>
  </w:style>
  <w:style w:type="paragraph" w:styleId="aff3">
    <w:name w:val="endnote text"/>
    <w:basedOn w:val="afc"/>
    <w:semiHidden/>
    <w:qFormat/>
    <w:pPr>
      <w:snapToGrid w:val="0"/>
      <w:jc w:val="left"/>
    </w:pPr>
  </w:style>
  <w:style w:type="paragraph" w:styleId="aff4">
    <w:name w:val="Balloon Text"/>
    <w:basedOn w:val="afc"/>
    <w:link w:val="Char"/>
    <w:qFormat/>
    <w:rPr>
      <w:sz w:val="18"/>
      <w:szCs w:val="18"/>
    </w:rPr>
  </w:style>
  <w:style w:type="paragraph" w:styleId="aff5">
    <w:name w:val="footer"/>
    <w:basedOn w:val="afc"/>
    <w:link w:val="Char0"/>
    <w:uiPriority w:val="99"/>
    <w:qFormat/>
    <w:pPr>
      <w:snapToGrid w:val="0"/>
      <w:ind w:rightChars="100" w:right="210"/>
      <w:jc w:val="right"/>
    </w:pPr>
    <w:rPr>
      <w:sz w:val="18"/>
      <w:szCs w:val="18"/>
    </w:rPr>
  </w:style>
  <w:style w:type="paragraph" w:styleId="aff6">
    <w:name w:val="header"/>
    <w:basedOn w:val="afc"/>
    <w:qFormat/>
    <w:pPr>
      <w:snapToGrid w:val="0"/>
      <w:jc w:val="left"/>
    </w:pPr>
    <w:rPr>
      <w:sz w:val="18"/>
      <w:szCs w:val="18"/>
    </w:rPr>
  </w:style>
  <w:style w:type="paragraph" w:styleId="1">
    <w:name w:val="toc 1"/>
    <w:basedOn w:val="afc"/>
    <w:next w:val="afc"/>
    <w:uiPriority w:val="39"/>
    <w:qFormat/>
    <w:pPr>
      <w:spacing w:before="240" w:after="120"/>
      <w:jc w:val="left"/>
    </w:pPr>
    <w:rPr>
      <w:rFonts w:ascii="Calibri" w:hAnsi="Calibri"/>
      <w:b/>
      <w:bCs/>
      <w:sz w:val="20"/>
      <w:szCs w:val="20"/>
    </w:rPr>
  </w:style>
  <w:style w:type="paragraph" w:styleId="40">
    <w:name w:val="toc 4"/>
    <w:basedOn w:val="afc"/>
    <w:next w:val="afc"/>
    <w:semiHidden/>
    <w:qFormat/>
    <w:pPr>
      <w:ind w:left="630"/>
      <w:jc w:val="left"/>
    </w:pPr>
    <w:rPr>
      <w:rFonts w:ascii="Calibri" w:hAnsi="Calibri"/>
      <w:sz w:val="20"/>
      <w:szCs w:val="20"/>
    </w:rPr>
  </w:style>
  <w:style w:type="paragraph" w:styleId="aff7">
    <w:name w:val="index heading"/>
    <w:basedOn w:val="afc"/>
    <w:next w:val="10"/>
    <w:qFormat/>
    <w:pPr>
      <w:spacing w:before="120" w:after="120"/>
      <w:jc w:val="center"/>
    </w:pPr>
    <w:rPr>
      <w:rFonts w:ascii="Calibri" w:hAnsi="Calibri"/>
      <w:b/>
      <w:bCs/>
      <w:iCs/>
      <w:szCs w:val="20"/>
    </w:rPr>
  </w:style>
  <w:style w:type="paragraph" w:styleId="10">
    <w:name w:val="index 1"/>
    <w:basedOn w:val="afc"/>
    <w:next w:val="aff8"/>
    <w:qFormat/>
    <w:pPr>
      <w:tabs>
        <w:tab w:val="right" w:leader="dot" w:pos="9299"/>
      </w:tabs>
      <w:jc w:val="left"/>
    </w:pPr>
    <w:rPr>
      <w:rFonts w:ascii="宋体"/>
      <w:szCs w:val="21"/>
    </w:rPr>
  </w:style>
  <w:style w:type="paragraph" w:customStyle="1" w:styleId="aff8">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c"/>
    <w:qFormat/>
    <w:pPr>
      <w:numPr>
        <w:numId w:val="1"/>
      </w:numPr>
      <w:snapToGrid w:val="0"/>
      <w:jc w:val="left"/>
    </w:pPr>
    <w:rPr>
      <w:rFonts w:ascii="宋体"/>
      <w:sz w:val="18"/>
      <w:szCs w:val="18"/>
    </w:rPr>
  </w:style>
  <w:style w:type="paragraph" w:styleId="60">
    <w:name w:val="toc 6"/>
    <w:basedOn w:val="afc"/>
    <w:next w:val="afc"/>
    <w:semiHidden/>
    <w:qFormat/>
    <w:pPr>
      <w:ind w:left="1050"/>
      <w:jc w:val="left"/>
    </w:pPr>
    <w:rPr>
      <w:rFonts w:ascii="Calibri" w:hAnsi="Calibri"/>
      <w:sz w:val="20"/>
      <w:szCs w:val="20"/>
    </w:rPr>
  </w:style>
  <w:style w:type="paragraph" w:styleId="70">
    <w:name w:val="index 7"/>
    <w:basedOn w:val="afc"/>
    <w:next w:val="afc"/>
    <w:qFormat/>
    <w:pPr>
      <w:ind w:left="1470" w:hanging="210"/>
      <w:jc w:val="left"/>
    </w:pPr>
    <w:rPr>
      <w:rFonts w:ascii="Calibri" w:hAnsi="Calibri"/>
      <w:sz w:val="20"/>
      <w:szCs w:val="20"/>
    </w:rPr>
  </w:style>
  <w:style w:type="paragraph" w:styleId="9">
    <w:name w:val="index 9"/>
    <w:basedOn w:val="afc"/>
    <w:next w:val="afc"/>
    <w:qFormat/>
    <w:pPr>
      <w:ind w:left="1890" w:hanging="210"/>
      <w:jc w:val="left"/>
    </w:pPr>
    <w:rPr>
      <w:rFonts w:ascii="Calibri" w:hAnsi="Calibri"/>
      <w:sz w:val="20"/>
      <w:szCs w:val="20"/>
    </w:rPr>
  </w:style>
  <w:style w:type="paragraph" w:styleId="2">
    <w:name w:val="toc 2"/>
    <w:basedOn w:val="afc"/>
    <w:next w:val="afc"/>
    <w:uiPriority w:val="39"/>
    <w:qFormat/>
    <w:pPr>
      <w:spacing w:before="120"/>
      <w:ind w:left="210"/>
      <w:jc w:val="left"/>
    </w:pPr>
    <w:rPr>
      <w:rFonts w:ascii="Calibri" w:hAnsi="Calibri"/>
      <w:i/>
      <w:iCs/>
      <w:sz w:val="20"/>
      <w:szCs w:val="20"/>
    </w:rPr>
  </w:style>
  <w:style w:type="paragraph" w:styleId="90">
    <w:name w:val="toc 9"/>
    <w:basedOn w:val="afc"/>
    <w:next w:val="afc"/>
    <w:semiHidden/>
    <w:qFormat/>
    <w:pPr>
      <w:ind w:left="1680"/>
      <w:jc w:val="left"/>
    </w:pPr>
    <w:rPr>
      <w:rFonts w:ascii="Calibri" w:hAnsi="Calibri"/>
      <w:sz w:val="20"/>
      <w:szCs w:val="20"/>
    </w:rPr>
  </w:style>
  <w:style w:type="paragraph" w:styleId="20">
    <w:name w:val="index 2"/>
    <w:basedOn w:val="afc"/>
    <w:next w:val="afc"/>
    <w:qFormat/>
    <w:pPr>
      <w:ind w:left="420" w:hanging="210"/>
      <w:jc w:val="left"/>
    </w:pPr>
    <w:rPr>
      <w:rFonts w:ascii="Calibri" w:hAnsi="Calibri"/>
      <w:sz w:val="20"/>
      <w:szCs w:val="20"/>
    </w:rPr>
  </w:style>
  <w:style w:type="table" w:styleId="aff9">
    <w:name w:val="Table Grid"/>
    <w:basedOn w:val="afe"/>
    <w:uiPriority w:val="3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endnote reference"/>
    <w:semiHidden/>
    <w:qFormat/>
    <w:rPr>
      <w:vertAlign w:val="superscript"/>
    </w:rPr>
  </w:style>
  <w:style w:type="character" w:styleId="affb">
    <w:name w:val="page number"/>
    <w:qFormat/>
    <w:rPr>
      <w:rFonts w:ascii="Times New Roman" w:eastAsia="宋体" w:hAnsi="Times New Roman"/>
      <w:sz w:val="18"/>
    </w:rPr>
  </w:style>
  <w:style w:type="character" w:styleId="affc">
    <w:name w:val="FollowedHyperlink"/>
    <w:qFormat/>
    <w:rPr>
      <w:color w:val="800080"/>
      <w:u w:val="single"/>
    </w:rPr>
  </w:style>
  <w:style w:type="character" w:styleId="affd">
    <w:name w:val="Hyperlink"/>
    <w:uiPriority w:val="99"/>
    <w:qFormat/>
    <w:rPr>
      <w:color w:val="0000FF"/>
      <w:spacing w:val="0"/>
      <w:w w:val="100"/>
      <w:szCs w:val="21"/>
      <w:u w:val="single"/>
      <w:lang w:val="en-US" w:eastAsia="zh-CN"/>
    </w:rPr>
  </w:style>
  <w:style w:type="character" w:styleId="affe">
    <w:name w:val="footnote reference"/>
    <w:semiHidden/>
    <w:qFormat/>
    <w:rPr>
      <w:vertAlign w:val="superscript"/>
    </w:rPr>
  </w:style>
  <w:style w:type="character" w:customStyle="1" w:styleId="Char2">
    <w:name w:val="附录公式 Char"/>
    <w:basedOn w:val="Char1"/>
    <w:link w:val="afff"/>
    <w:qFormat/>
    <w:rPr>
      <w:rFonts w:ascii="宋体"/>
      <w:sz w:val="21"/>
      <w:lang w:val="en-US" w:eastAsia="zh-CN" w:bidi="ar-SA"/>
    </w:rPr>
  </w:style>
  <w:style w:type="character" w:customStyle="1" w:styleId="Char1">
    <w:name w:val="段 Char"/>
    <w:link w:val="aff8"/>
    <w:qFormat/>
    <w:rPr>
      <w:rFonts w:ascii="宋体"/>
      <w:sz w:val="21"/>
      <w:lang w:val="en-US" w:eastAsia="zh-CN" w:bidi="ar-SA"/>
    </w:rPr>
  </w:style>
  <w:style w:type="paragraph" w:customStyle="1" w:styleId="afff">
    <w:name w:val="附录公式"/>
    <w:basedOn w:val="aff8"/>
    <w:next w:val="aff8"/>
    <w:link w:val="Char2"/>
    <w:qFormat/>
  </w:style>
  <w:style w:type="character" w:customStyle="1" w:styleId="Char3">
    <w:name w:val="首示例 Char"/>
    <w:link w:val="a0"/>
    <w:qFormat/>
    <w:rPr>
      <w:rFonts w:ascii="宋体" w:hAnsi="宋体"/>
      <w:kern w:val="2"/>
      <w:sz w:val="18"/>
      <w:szCs w:val="18"/>
      <w:lang w:bidi="ar-SA"/>
    </w:rPr>
  </w:style>
  <w:style w:type="paragraph" w:customStyle="1" w:styleId="a0">
    <w:name w:val="首示例"/>
    <w:next w:val="aff8"/>
    <w:link w:val="Char3"/>
    <w:qFormat/>
    <w:pPr>
      <w:numPr>
        <w:numId w:val="2"/>
      </w:numPr>
      <w:tabs>
        <w:tab w:val="left" w:pos="360"/>
      </w:tabs>
      <w:ind w:firstLine="0"/>
    </w:pPr>
    <w:rPr>
      <w:rFonts w:ascii="宋体" w:hAnsi="宋体"/>
      <w:kern w:val="2"/>
      <w:sz w:val="18"/>
      <w:szCs w:val="18"/>
    </w:rPr>
  </w:style>
  <w:style w:type="character" w:customStyle="1" w:styleId="Char">
    <w:name w:val="批注框文本 Char"/>
    <w:link w:val="aff4"/>
    <w:qFormat/>
    <w:rPr>
      <w:kern w:val="2"/>
      <w:sz w:val="18"/>
      <w:szCs w:val="18"/>
    </w:rPr>
  </w:style>
  <w:style w:type="character" w:customStyle="1" w:styleId="afff0">
    <w:name w:val="发布"/>
    <w:qFormat/>
    <w:rPr>
      <w:rFonts w:ascii="黑体" w:eastAsia="黑体"/>
      <w:spacing w:val="85"/>
      <w:w w:val="100"/>
      <w:position w:val="3"/>
      <w:sz w:val="28"/>
      <w:szCs w:val="28"/>
    </w:rPr>
  </w:style>
  <w:style w:type="paragraph" w:customStyle="1" w:styleId="aa">
    <w:name w:val="注：（正文）"/>
    <w:basedOn w:val="afb"/>
    <w:next w:val="aff8"/>
    <w:qFormat/>
    <w:pPr>
      <w:numPr>
        <w:numId w:val="3"/>
      </w:numPr>
    </w:pPr>
  </w:style>
  <w:style w:type="paragraph" w:customStyle="1" w:styleId="afb">
    <w:name w:val="注："/>
    <w:next w:val="aff8"/>
    <w:qFormat/>
    <w:pPr>
      <w:widowControl w:val="0"/>
      <w:numPr>
        <w:numId w:val="4"/>
      </w:numPr>
      <w:autoSpaceDE w:val="0"/>
      <w:autoSpaceDN w:val="0"/>
      <w:jc w:val="both"/>
    </w:pPr>
    <w:rPr>
      <w:rFonts w:ascii="宋体"/>
      <w:sz w:val="18"/>
      <w:szCs w:val="18"/>
    </w:rPr>
  </w:style>
  <w:style w:type="paragraph" w:customStyle="1" w:styleId="afff1">
    <w:name w:val="附录公式编号制表符"/>
    <w:basedOn w:val="afc"/>
    <w:next w:val="aff8"/>
    <w:qFormat/>
    <w:pPr>
      <w:widowControl/>
      <w:tabs>
        <w:tab w:val="center" w:pos="4201"/>
        <w:tab w:val="right" w:leader="dot" w:pos="9298"/>
      </w:tabs>
      <w:autoSpaceDE w:val="0"/>
      <w:autoSpaceDN w:val="0"/>
    </w:pPr>
    <w:rPr>
      <w:rFonts w:ascii="宋体"/>
      <w:kern w:val="0"/>
      <w:szCs w:val="20"/>
    </w:rPr>
  </w:style>
  <w:style w:type="paragraph" w:customStyle="1" w:styleId="af1">
    <w:name w:val="字母编号列项（一级）"/>
    <w:qFormat/>
    <w:pPr>
      <w:numPr>
        <w:numId w:val="5"/>
      </w:numPr>
      <w:jc w:val="both"/>
    </w:pPr>
    <w:rPr>
      <w:rFonts w:ascii="宋体"/>
      <w:sz w:val="21"/>
    </w:rPr>
  </w:style>
  <w:style w:type="paragraph" w:customStyle="1" w:styleId="ac">
    <w:name w:val="附录图标题"/>
    <w:basedOn w:val="afc"/>
    <w:next w:val="aff8"/>
    <w:qFormat/>
    <w:pPr>
      <w:numPr>
        <w:ilvl w:val="1"/>
        <w:numId w:val="6"/>
      </w:numPr>
      <w:tabs>
        <w:tab w:val="left" w:pos="363"/>
      </w:tabs>
      <w:spacing w:beforeLines="50" w:before="50" w:afterLines="50" w:after="50"/>
      <w:ind w:left="0" w:firstLine="0"/>
      <w:jc w:val="center"/>
    </w:pPr>
    <w:rPr>
      <w:rFonts w:ascii="黑体" w:eastAsia="黑体"/>
      <w:szCs w:val="21"/>
    </w:rPr>
  </w:style>
  <w:style w:type="paragraph" w:customStyle="1" w:styleId="a6">
    <w:name w:val="一级条标题"/>
    <w:next w:val="aff8"/>
    <w:qFormat/>
    <w:pPr>
      <w:numPr>
        <w:ilvl w:val="1"/>
        <w:numId w:val="7"/>
      </w:numPr>
      <w:spacing w:beforeLines="50" w:before="156" w:afterLines="50" w:after="156"/>
      <w:ind w:left="0"/>
      <w:outlineLvl w:val="2"/>
    </w:pPr>
    <w:rPr>
      <w:rFonts w:ascii="黑体" w:eastAsia="黑体"/>
      <w:sz w:val="21"/>
      <w:szCs w:val="21"/>
    </w:rPr>
  </w:style>
  <w:style w:type="paragraph" w:customStyle="1" w:styleId="afff2">
    <w:name w:val="条文脚注"/>
    <w:basedOn w:val="af0"/>
    <w:qFormat/>
    <w:pPr>
      <w:numPr>
        <w:numId w:val="0"/>
      </w:numPr>
      <w:jc w:val="both"/>
    </w:pPr>
  </w:style>
  <w:style w:type="paragraph" w:customStyle="1" w:styleId="p15">
    <w:name w:val="p15"/>
    <w:basedOn w:val="afc"/>
    <w:qFormat/>
    <w:pPr>
      <w:widowControl/>
      <w:ind w:firstLine="420"/>
    </w:pPr>
    <w:rPr>
      <w:rFonts w:ascii="宋体" w:hAnsi="宋体" w:cs="宋体"/>
      <w:kern w:val="0"/>
      <w:szCs w:val="21"/>
    </w:rPr>
  </w:style>
  <w:style w:type="paragraph" w:customStyle="1" w:styleId="afff3">
    <w:name w:val="附录二级无"/>
    <w:basedOn w:val="afff4"/>
    <w:qFormat/>
    <w:pPr>
      <w:spacing w:beforeLines="0" w:before="0" w:afterLines="0" w:after="0"/>
    </w:pPr>
    <w:rPr>
      <w:rFonts w:ascii="宋体" w:eastAsia="宋体"/>
      <w:szCs w:val="21"/>
    </w:rPr>
  </w:style>
  <w:style w:type="paragraph" w:customStyle="1" w:styleId="afff4">
    <w:name w:val="附录二级条标题"/>
    <w:basedOn w:val="afc"/>
    <w:next w:val="aff8"/>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e">
    <w:name w:val="列项●（二级）"/>
    <w:qFormat/>
    <w:pPr>
      <w:numPr>
        <w:ilvl w:val="1"/>
        <w:numId w:val="8"/>
      </w:numPr>
      <w:tabs>
        <w:tab w:val="left" w:pos="840"/>
      </w:tabs>
      <w:jc w:val="both"/>
    </w:pPr>
    <w:rPr>
      <w:rFonts w:ascii="宋体"/>
      <w:sz w:val="21"/>
    </w:rPr>
  </w:style>
  <w:style w:type="paragraph" w:customStyle="1" w:styleId="21">
    <w:name w:val="封面标准名称2"/>
    <w:basedOn w:val="afff5"/>
    <w:qFormat/>
    <w:pPr>
      <w:framePr w:wrap="around" w:y="4469"/>
      <w:spacing w:beforeLines="630" w:before="630"/>
    </w:pPr>
  </w:style>
  <w:style w:type="paragraph" w:customStyle="1" w:styleId="afff5">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7">
    <w:name w:val="附录标识"/>
    <w:basedOn w:val="afc"/>
    <w:next w:val="aff8"/>
    <w:qFormat/>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6">
    <w:name w:val="图标脚注说明"/>
    <w:basedOn w:val="aff8"/>
    <w:qFormat/>
    <w:pPr>
      <w:ind w:left="840" w:firstLineChars="0" w:hanging="420"/>
    </w:pPr>
    <w:rPr>
      <w:sz w:val="18"/>
      <w:szCs w:val="18"/>
    </w:rPr>
  </w:style>
  <w:style w:type="paragraph" w:customStyle="1" w:styleId="af3">
    <w:name w:val="示例×："/>
    <w:basedOn w:val="a5"/>
    <w:qFormat/>
    <w:pPr>
      <w:numPr>
        <w:numId w:val="10"/>
      </w:numPr>
      <w:spacing w:beforeLines="0" w:before="0" w:afterLines="0" w:after="0"/>
      <w:outlineLvl w:val="9"/>
    </w:pPr>
    <w:rPr>
      <w:rFonts w:ascii="宋体" w:eastAsia="宋体"/>
      <w:sz w:val="18"/>
      <w:szCs w:val="18"/>
    </w:rPr>
  </w:style>
  <w:style w:type="paragraph" w:customStyle="1" w:styleId="a5">
    <w:name w:val="章标题"/>
    <w:next w:val="aff8"/>
    <w:qFormat/>
    <w:pPr>
      <w:numPr>
        <w:numId w:val="7"/>
      </w:numPr>
      <w:spacing w:beforeLines="100" w:before="312" w:afterLines="100" w:after="312"/>
      <w:jc w:val="both"/>
      <w:outlineLvl w:val="1"/>
    </w:pPr>
    <w:rPr>
      <w:rFonts w:ascii="黑体" w:eastAsia="黑体"/>
      <w:sz w:val="21"/>
    </w:rPr>
  </w:style>
  <w:style w:type="paragraph" w:customStyle="1" w:styleId="af">
    <w:name w:val="列项◆（三级）"/>
    <w:basedOn w:val="afc"/>
    <w:qFormat/>
    <w:pPr>
      <w:numPr>
        <w:ilvl w:val="2"/>
        <w:numId w:val="8"/>
      </w:numPr>
    </w:pPr>
    <w:rPr>
      <w:rFonts w:ascii="宋体"/>
      <w:szCs w:val="21"/>
    </w:rPr>
  </w:style>
  <w:style w:type="paragraph" w:customStyle="1" w:styleId="afff7">
    <w:name w:val="附录五级条标题"/>
    <w:basedOn w:val="afff8"/>
    <w:next w:val="aff8"/>
    <w:qFormat/>
    <w:pPr>
      <w:outlineLvl w:val="6"/>
    </w:pPr>
  </w:style>
  <w:style w:type="paragraph" w:customStyle="1" w:styleId="afff8">
    <w:name w:val="附录四级条标题"/>
    <w:basedOn w:val="afff9"/>
    <w:next w:val="aff8"/>
    <w:qFormat/>
    <w:pPr>
      <w:outlineLvl w:val="5"/>
    </w:pPr>
  </w:style>
  <w:style w:type="paragraph" w:customStyle="1" w:styleId="afff9">
    <w:name w:val="附录三级条标题"/>
    <w:basedOn w:val="afff4"/>
    <w:next w:val="aff8"/>
    <w:qFormat/>
    <w:pPr>
      <w:outlineLvl w:val="4"/>
    </w:pPr>
  </w:style>
  <w:style w:type="paragraph" w:customStyle="1" w:styleId="afffa">
    <w:name w:val="标准书脚_偶数页"/>
    <w:qFormat/>
    <w:pPr>
      <w:spacing w:before="120"/>
      <w:ind w:left="221"/>
    </w:pPr>
    <w:rPr>
      <w:rFonts w:ascii="宋体"/>
      <w:sz w:val="18"/>
      <w:szCs w:val="18"/>
    </w:rPr>
  </w:style>
  <w:style w:type="paragraph" w:customStyle="1" w:styleId="a7">
    <w:name w:val="二级条标题"/>
    <w:basedOn w:val="a6"/>
    <w:next w:val="aff8"/>
    <w:qFormat/>
    <w:pPr>
      <w:numPr>
        <w:ilvl w:val="2"/>
      </w:numPr>
      <w:spacing w:before="50" w:after="50"/>
      <w:outlineLvl w:val="3"/>
    </w:pPr>
  </w:style>
  <w:style w:type="paragraph" w:customStyle="1" w:styleId="afa">
    <w:name w:val="附录数字编号列项（二级）"/>
    <w:qFormat/>
    <w:pPr>
      <w:numPr>
        <w:ilvl w:val="1"/>
        <w:numId w:val="11"/>
      </w:numPr>
    </w:pPr>
    <w:rPr>
      <w:rFonts w:ascii="宋体"/>
      <w:sz w:val="21"/>
    </w:rPr>
  </w:style>
  <w:style w:type="paragraph" w:customStyle="1" w:styleId="afffb">
    <w:name w:val="参考文献"/>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c"/>
    <w:next w:val="aff8"/>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d">
    <w:name w:val="封面一致性程度标识"/>
    <w:basedOn w:val="afffe"/>
    <w:qFormat/>
    <w:pPr>
      <w:framePr w:wrap="around"/>
      <w:spacing w:before="440"/>
    </w:pPr>
    <w:rPr>
      <w:rFonts w:ascii="宋体" w:eastAsia="宋体"/>
    </w:rPr>
  </w:style>
  <w:style w:type="paragraph" w:customStyle="1" w:styleId="afffe">
    <w:name w:val="封面标准英文名称"/>
    <w:basedOn w:val="afff5"/>
    <w:qFormat/>
    <w:pPr>
      <w:framePr w:wrap="around"/>
      <w:spacing w:before="370" w:line="400" w:lineRule="exact"/>
    </w:pPr>
    <w:rPr>
      <w:rFonts w:ascii="Times New Roman"/>
      <w:sz w:val="28"/>
      <w:szCs w:val="28"/>
    </w:rPr>
  </w:style>
  <w:style w:type="paragraph" w:customStyle="1" w:styleId="af5">
    <w:name w:val="附录表标题"/>
    <w:basedOn w:val="afc"/>
    <w:next w:val="aff8"/>
    <w:qFormat/>
    <w:pPr>
      <w:numPr>
        <w:ilvl w:val="1"/>
        <w:numId w:val="12"/>
      </w:numPr>
      <w:tabs>
        <w:tab w:val="left" w:pos="180"/>
      </w:tabs>
      <w:spacing w:beforeLines="50" w:before="50" w:afterLines="50" w:after="50"/>
      <w:ind w:left="0" w:firstLine="0"/>
      <w:jc w:val="center"/>
    </w:pPr>
    <w:rPr>
      <w:rFonts w:ascii="黑体" w:eastAsia="黑体"/>
      <w:szCs w:val="21"/>
    </w:rPr>
  </w:style>
  <w:style w:type="paragraph" w:customStyle="1" w:styleId="affff">
    <w:name w:val="终结线"/>
    <w:basedOn w:val="afc"/>
    <w:qFormat/>
    <w:pPr>
      <w:framePr w:hSpace="181" w:vSpace="181" w:wrap="around" w:vAnchor="text" w:hAnchor="margin" w:xAlign="center" w:y="285"/>
    </w:pPr>
  </w:style>
  <w:style w:type="paragraph" w:customStyle="1" w:styleId="affff0">
    <w:name w:val="三级无"/>
    <w:basedOn w:val="affff1"/>
    <w:qFormat/>
    <w:pPr>
      <w:spacing w:beforeLines="0" w:before="0" w:afterLines="0" w:after="0"/>
    </w:pPr>
    <w:rPr>
      <w:rFonts w:ascii="宋体" w:eastAsia="宋体"/>
    </w:rPr>
  </w:style>
  <w:style w:type="paragraph" w:customStyle="1" w:styleId="affff1">
    <w:name w:val="三级条标题"/>
    <w:basedOn w:val="a7"/>
    <w:next w:val="aff8"/>
    <w:qFormat/>
    <w:pPr>
      <w:numPr>
        <w:ilvl w:val="0"/>
        <w:numId w:val="0"/>
      </w:numPr>
      <w:outlineLvl w:val="4"/>
    </w:pPr>
  </w:style>
  <w:style w:type="paragraph" w:customStyle="1" w:styleId="affff2">
    <w:name w:val="标准书眉_奇数页"/>
    <w:next w:val="afc"/>
    <w:qFormat/>
    <w:pPr>
      <w:tabs>
        <w:tab w:val="center" w:pos="4154"/>
        <w:tab w:val="right" w:pos="8306"/>
      </w:tabs>
      <w:spacing w:after="220"/>
      <w:jc w:val="right"/>
    </w:pPr>
    <w:rPr>
      <w:rFonts w:ascii="黑体" w:eastAsia="黑体"/>
      <w:sz w:val="21"/>
      <w:szCs w:val="21"/>
    </w:rPr>
  </w:style>
  <w:style w:type="paragraph" w:customStyle="1" w:styleId="affff3">
    <w:name w:val="标准书眉_偶数页"/>
    <w:basedOn w:val="affff2"/>
    <w:next w:val="afc"/>
    <w:qFormat/>
    <w:pPr>
      <w:jc w:val="left"/>
    </w:pPr>
  </w:style>
  <w:style w:type="paragraph" w:customStyle="1" w:styleId="affff4">
    <w:name w:val="其他发布日期"/>
    <w:basedOn w:val="affff5"/>
    <w:qFormat/>
    <w:pPr>
      <w:framePr w:wrap="around" w:vAnchor="page" w:hAnchor="text" w:x="1419"/>
    </w:pPr>
  </w:style>
  <w:style w:type="paragraph" w:customStyle="1" w:styleId="affff5">
    <w:name w:val="发布日期"/>
    <w:qFormat/>
    <w:pPr>
      <w:framePr w:w="3997" w:h="471" w:hRule="exact" w:vSpace="181" w:wrap="around" w:hAnchor="page" w:x="7089" w:y="14097" w:anchorLock="1"/>
    </w:pPr>
    <w:rPr>
      <w:rFonts w:eastAsia="黑体"/>
      <w:sz w:val="28"/>
    </w:rPr>
  </w:style>
  <w:style w:type="paragraph" w:customStyle="1" w:styleId="affff6">
    <w:name w:val="其他标准称谓"/>
    <w:next w:val="a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7">
    <w:name w:val="目次、标准名称标题"/>
    <w:basedOn w:val="afc"/>
    <w:next w:val="af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6">
    <w:name w:val="正文表标题"/>
    <w:next w:val="aff8"/>
    <w:qFormat/>
    <w:pPr>
      <w:numPr>
        <w:numId w:val="13"/>
      </w:numPr>
      <w:tabs>
        <w:tab w:val="left" w:pos="360"/>
      </w:tabs>
      <w:spacing w:beforeLines="50" w:before="156" w:afterLines="50" w:after="156"/>
      <w:jc w:val="center"/>
    </w:pPr>
    <w:rPr>
      <w:rFonts w:ascii="黑体" w:eastAsia="黑体"/>
      <w:sz w:val="21"/>
    </w:rPr>
  </w:style>
  <w:style w:type="paragraph" w:customStyle="1" w:styleId="a3">
    <w:name w:val="图表脚注说明"/>
    <w:basedOn w:val="afc"/>
    <w:qFormat/>
    <w:pPr>
      <w:numPr>
        <w:numId w:val="14"/>
      </w:numPr>
    </w:pPr>
    <w:rPr>
      <w:rFonts w:ascii="宋体"/>
      <w:sz w:val="18"/>
      <w:szCs w:val="18"/>
    </w:rPr>
  </w:style>
  <w:style w:type="paragraph" w:customStyle="1" w:styleId="affff8">
    <w:name w:val="附录三级无"/>
    <w:basedOn w:val="afff9"/>
    <w:qFormat/>
    <w:pPr>
      <w:tabs>
        <w:tab w:val="clear" w:pos="360"/>
      </w:tabs>
      <w:spacing w:beforeLines="0" w:before="0" w:afterLines="0" w:after="0"/>
    </w:pPr>
    <w:rPr>
      <w:rFonts w:ascii="宋体" w:eastAsia="宋体"/>
      <w:szCs w:val="21"/>
    </w:rPr>
  </w:style>
  <w:style w:type="paragraph" w:customStyle="1" w:styleId="affff9">
    <w:name w:val="附录五级无"/>
    <w:basedOn w:val="afff7"/>
    <w:qFormat/>
    <w:pPr>
      <w:tabs>
        <w:tab w:val="clear" w:pos="360"/>
      </w:tabs>
      <w:spacing w:beforeLines="0" w:before="0" w:afterLines="0" w:after="0"/>
    </w:pPr>
    <w:rPr>
      <w:rFonts w:ascii="宋体" w:eastAsia="宋体"/>
      <w:szCs w:val="21"/>
    </w:rPr>
  </w:style>
  <w:style w:type="paragraph" w:customStyle="1" w:styleId="affffa">
    <w:name w:val="标准标志"/>
    <w:next w:val="a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8">
    <w:name w:val="四级条标题"/>
    <w:basedOn w:val="affff1"/>
    <w:next w:val="aff8"/>
    <w:qFormat/>
    <w:pPr>
      <w:numPr>
        <w:ilvl w:val="4"/>
        <w:numId w:val="7"/>
      </w:numPr>
      <w:outlineLvl w:val="5"/>
    </w:pPr>
  </w:style>
  <w:style w:type="paragraph" w:customStyle="1" w:styleId="a">
    <w:name w:val="注×："/>
    <w:qFormat/>
    <w:pPr>
      <w:widowControl w:val="0"/>
      <w:numPr>
        <w:numId w:val="15"/>
      </w:numPr>
      <w:autoSpaceDE w:val="0"/>
      <w:autoSpaceDN w:val="0"/>
      <w:jc w:val="both"/>
    </w:pPr>
    <w:rPr>
      <w:rFonts w:ascii="宋体"/>
      <w:sz w:val="18"/>
      <w:szCs w:val="18"/>
    </w:rPr>
  </w:style>
  <w:style w:type="paragraph" w:customStyle="1" w:styleId="affffb">
    <w:name w:val="其他标准标志"/>
    <w:basedOn w:val="affffa"/>
    <w:qFormat/>
    <w:pPr>
      <w:framePr w:w="6101" w:wrap="around" w:vAnchor="page" w:hAnchor="page" w:x="4673" w:y="942"/>
    </w:pPr>
    <w:rPr>
      <w:w w:val="130"/>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c">
    <w:name w:val="附录四级无"/>
    <w:basedOn w:val="afff8"/>
    <w:qFormat/>
    <w:pPr>
      <w:tabs>
        <w:tab w:val="clear" w:pos="360"/>
      </w:tabs>
      <w:spacing w:beforeLines="0" w:before="0" w:afterLines="0" w:after="0"/>
    </w:pPr>
    <w:rPr>
      <w:rFonts w:ascii="宋体" w:eastAsia="宋体"/>
      <w:szCs w:val="21"/>
    </w:rPr>
  </w:style>
  <w:style w:type="paragraph" w:customStyle="1" w:styleId="affffd">
    <w:name w:val="封面标准文稿编辑信息"/>
    <w:basedOn w:val="affffe"/>
    <w:qFormat/>
    <w:pPr>
      <w:framePr w:wrap="around"/>
      <w:spacing w:before="180" w:line="180" w:lineRule="exact"/>
    </w:pPr>
    <w:rPr>
      <w:sz w:val="21"/>
    </w:rPr>
  </w:style>
  <w:style w:type="paragraph" w:customStyle="1" w:styleId="affffe">
    <w:name w:val="封面标准文稿类别"/>
    <w:basedOn w:val="afffd"/>
    <w:qFormat/>
    <w:pPr>
      <w:framePr w:wrap="around"/>
      <w:spacing w:after="160" w:line="240" w:lineRule="auto"/>
    </w:pPr>
    <w:rPr>
      <w:sz w:val="24"/>
    </w:rPr>
  </w:style>
  <w:style w:type="paragraph" w:customStyle="1" w:styleId="23">
    <w:name w:val="封面标准英文名称2"/>
    <w:basedOn w:val="afffe"/>
    <w:qFormat/>
    <w:pPr>
      <w:framePr w:wrap="around" w:y="4469"/>
    </w:pPr>
  </w:style>
  <w:style w:type="paragraph" w:customStyle="1" w:styleId="afffff">
    <w:name w:val="正文公式编号制表符"/>
    <w:basedOn w:val="aff8"/>
    <w:next w:val="aff8"/>
    <w:qFormat/>
    <w:pPr>
      <w:ind w:firstLineChars="0" w:firstLine="0"/>
    </w:pPr>
  </w:style>
  <w:style w:type="paragraph" w:customStyle="1" w:styleId="afffff0">
    <w:name w:val="编号列项（三级）"/>
    <w:qFormat/>
    <w:rPr>
      <w:rFonts w:ascii="宋体"/>
      <w:sz w:val="21"/>
    </w:rPr>
  </w:style>
  <w:style w:type="paragraph" w:customStyle="1" w:styleId="a4">
    <w:name w:val="注×：（正文）"/>
    <w:qFormat/>
    <w:pPr>
      <w:numPr>
        <w:numId w:val="16"/>
      </w:numPr>
      <w:jc w:val="both"/>
    </w:pPr>
    <w:rPr>
      <w:rFonts w:ascii="宋体"/>
      <w:sz w:val="18"/>
      <w:szCs w:val="18"/>
    </w:rPr>
  </w:style>
  <w:style w:type="paragraph" w:customStyle="1" w:styleId="afffff1">
    <w:name w:val="前言、引言标题"/>
    <w:next w:val="aff8"/>
    <w:qFormat/>
    <w:pPr>
      <w:keepNext/>
      <w:pageBreakBefore/>
      <w:shd w:val="clear" w:color="FFFFFF" w:fill="FFFFFF"/>
      <w:spacing w:before="640" w:after="560"/>
      <w:jc w:val="center"/>
      <w:outlineLvl w:val="0"/>
    </w:pPr>
    <w:rPr>
      <w:rFonts w:ascii="黑体" w:eastAsia="黑体"/>
      <w:sz w:val="32"/>
    </w:rPr>
  </w:style>
  <w:style w:type="paragraph" w:customStyle="1" w:styleId="ad">
    <w:name w:val="列项——（一级）"/>
    <w:qFormat/>
    <w:pPr>
      <w:widowControl w:val="0"/>
      <w:numPr>
        <w:numId w:val="8"/>
      </w:numPr>
      <w:jc w:val="both"/>
    </w:pPr>
    <w:rPr>
      <w:rFonts w:ascii="宋体"/>
      <w:sz w:val="21"/>
    </w:rPr>
  </w:style>
  <w:style w:type="paragraph" w:customStyle="1" w:styleId="24">
    <w:name w:val="封面标准文稿编辑信息2"/>
    <w:basedOn w:val="affffd"/>
    <w:qFormat/>
    <w:pPr>
      <w:framePr w:wrap="around" w:y="4469"/>
    </w:pPr>
  </w:style>
  <w:style w:type="paragraph" w:customStyle="1" w:styleId="af9">
    <w:name w:val="附录字母编号列项（一级）"/>
    <w:qFormat/>
    <w:pPr>
      <w:numPr>
        <w:numId w:val="11"/>
      </w:numPr>
    </w:pPr>
    <w:rPr>
      <w:rFonts w:ascii="宋体"/>
      <w:sz w:val="21"/>
    </w:rPr>
  </w:style>
  <w:style w:type="paragraph" w:customStyle="1" w:styleId="25">
    <w:name w:val="封面一致性程度标识2"/>
    <w:basedOn w:val="afffd"/>
    <w:qFormat/>
    <w:pPr>
      <w:framePr w:wrap="around" w:y="4469"/>
    </w:pPr>
  </w:style>
  <w:style w:type="paragraph" w:customStyle="1" w:styleId="a9">
    <w:name w:val="五级条标题"/>
    <w:basedOn w:val="a8"/>
    <w:next w:val="aff8"/>
    <w:qFormat/>
    <w:pPr>
      <w:numPr>
        <w:ilvl w:val="5"/>
      </w:numPr>
      <w:outlineLvl w:val="6"/>
    </w:pPr>
  </w:style>
  <w:style w:type="paragraph" w:customStyle="1" w:styleId="ab">
    <w:name w:val="附录图标号"/>
    <w:basedOn w:val="afc"/>
    <w:qFormat/>
    <w:pPr>
      <w:keepNext/>
      <w:pageBreakBefore/>
      <w:widowControl/>
      <w:numPr>
        <w:numId w:val="6"/>
      </w:numPr>
      <w:spacing w:line="14" w:lineRule="exact"/>
      <w:ind w:left="0" w:firstLine="363"/>
      <w:jc w:val="center"/>
      <w:outlineLvl w:val="0"/>
    </w:pPr>
    <w:rPr>
      <w:color w:val="FFFFFF"/>
    </w:rPr>
  </w:style>
  <w:style w:type="paragraph" w:customStyle="1" w:styleId="afffff2">
    <w:name w:val="标准称谓"/>
    <w:next w:val="a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3">
    <w:name w:val="标准书脚_奇数页"/>
    <w:qFormat/>
    <w:pPr>
      <w:spacing w:before="120"/>
      <w:ind w:right="198"/>
      <w:jc w:val="right"/>
    </w:pPr>
    <w:rPr>
      <w:rFonts w:ascii="宋体"/>
      <w:sz w:val="18"/>
      <w:szCs w:val="18"/>
    </w:rPr>
  </w:style>
  <w:style w:type="paragraph" w:customStyle="1" w:styleId="afffff4">
    <w:name w:val="一级无"/>
    <w:basedOn w:val="a6"/>
    <w:qFormat/>
    <w:pPr>
      <w:spacing w:beforeLines="0" w:before="0" w:afterLines="0" w:after="0"/>
    </w:pPr>
    <w:rPr>
      <w:rFonts w:ascii="宋体" w:eastAsia="宋体"/>
    </w:rPr>
  </w:style>
  <w:style w:type="paragraph" w:customStyle="1" w:styleId="a2">
    <w:name w:val="正文图标题"/>
    <w:next w:val="aff8"/>
    <w:qFormat/>
    <w:pPr>
      <w:numPr>
        <w:numId w:val="17"/>
      </w:numPr>
      <w:spacing w:beforeLines="50" w:before="156" w:afterLines="50" w:after="156"/>
      <w:jc w:val="center"/>
    </w:pPr>
    <w:rPr>
      <w:rFonts w:ascii="黑体" w:eastAsia="黑体"/>
      <w:sz w:val="21"/>
    </w:rPr>
  </w:style>
  <w:style w:type="paragraph" w:customStyle="1" w:styleId="afffff5">
    <w:name w:val="目次、索引正文"/>
    <w:qFormat/>
    <w:pPr>
      <w:spacing w:line="320" w:lineRule="exact"/>
      <w:jc w:val="both"/>
    </w:pPr>
    <w:rPr>
      <w:rFonts w:ascii="宋体"/>
      <w:sz w:val="21"/>
    </w:rPr>
  </w:style>
  <w:style w:type="paragraph" w:customStyle="1" w:styleId="26">
    <w:name w:val="列出段落2"/>
    <w:basedOn w:val="afc"/>
    <w:uiPriority w:val="99"/>
    <w:qFormat/>
    <w:pPr>
      <w:ind w:firstLineChars="200" w:firstLine="420"/>
    </w:pPr>
    <w:rPr>
      <w:rFonts w:ascii="Calibri" w:hAnsi="Calibri"/>
      <w:szCs w:val="22"/>
    </w:rPr>
  </w:style>
  <w:style w:type="paragraph" w:customStyle="1" w:styleId="afffff6">
    <w:name w:val="其他实施日期"/>
    <w:basedOn w:val="afffff7"/>
    <w:qFormat/>
    <w:pPr>
      <w:framePr w:wrap="around"/>
    </w:pPr>
  </w:style>
  <w:style w:type="paragraph" w:customStyle="1" w:styleId="afffff7">
    <w:name w:val="实施日期"/>
    <w:basedOn w:val="affff5"/>
    <w:qFormat/>
    <w:pPr>
      <w:framePr w:wrap="around" w:vAnchor="page" w:hAnchor="text"/>
      <w:jc w:val="right"/>
    </w:pPr>
  </w:style>
  <w:style w:type="paragraph" w:customStyle="1" w:styleId="afffff8">
    <w:name w:val="发布部门"/>
    <w:next w:val="aff8"/>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9">
    <w:name w:val="四级无"/>
    <w:basedOn w:val="a8"/>
    <w:qFormat/>
    <w:pPr>
      <w:spacing w:beforeLines="0" w:before="0" w:afterLines="0" w:after="0"/>
    </w:pPr>
    <w:rPr>
      <w:rFonts w:ascii="宋体" w:eastAsia="宋体"/>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a">
    <w:name w:val="二级无"/>
    <w:basedOn w:val="a7"/>
    <w:qFormat/>
    <w:pPr>
      <w:spacing w:beforeLines="0" w:before="0" w:afterLines="0" w:after="0"/>
    </w:pPr>
    <w:rPr>
      <w:rFonts w:ascii="宋体" w:eastAsia="宋体"/>
    </w:rPr>
  </w:style>
  <w:style w:type="paragraph" w:customStyle="1" w:styleId="afffffb">
    <w:name w:val="示例内容"/>
    <w:qFormat/>
    <w:pPr>
      <w:ind w:firstLineChars="200" w:firstLine="200"/>
    </w:pPr>
    <w:rPr>
      <w:rFonts w:ascii="宋体"/>
      <w:sz w:val="18"/>
      <w:szCs w:val="18"/>
    </w:rPr>
  </w:style>
  <w:style w:type="paragraph" w:customStyle="1" w:styleId="a1">
    <w:name w:val="示例"/>
    <w:next w:val="afffffb"/>
    <w:qFormat/>
    <w:pPr>
      <w:widowControl w:val="0"/>
      <w:numPr>
        <w:numId w:val="18"/>
      </w:numPr>
      <w:jc w:val="both"/>
    </w:pPr>
    <w:rPr>
      <w:rFonts w:ascii="宋体"/>
      <w:sz w:val="18"/>
      <w:szCs w:val="18"/>
    </w:rPr>
  </w:style>
  <w:style w:type="paragraph" w:customStyle="1" w:styleId="afffffc">
    <w:name w:val="标准书眉一"/>
    <w:qFormat/>
    <w:pPr>
      <w:jc w:val="both"/>
    </w:pPr>
  </w:style>
  <w:style w:type="paragraph" w:customStyle="1" w:styleId="af8">
    <w:name w:val="附录章标题"/>
    <w:next w:val="aff8"/>
    <w:qFormat/>
    <w:pPr>
      <w:numPr>
        <w:ilvl w:val="1"/>
        <w:numId w:val="9"/>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d">
    <w:name w:val="列项说明数字编号"/>
    <w:qFormat/>
    <w:pPr>
      <w:ind w:leftChars="400" w:left="600" w:hangingChars="200" w:hanging="200"/>
    </w:pPr>
    <w:rPr>
      <w:rFonts w:ascii="宋体"/>
      <w:sz w:val="21"/>
    </w:rPr>
  </w:style>
  <w:style w:type="paragraph" w:customStyle="1" w:styleId="afffffe">
    <w:name w:val="附录一级无"/>
    <w:basedOn w:val="affffff"/>
    <w:qFormat/>
    <w:pPr>
      <w:spacing w:beforeLines="0" w:before="0" w:afterLines="0" w:after="0"/>
    </w:pPr>
    <w:rPr>
      <w:rFonts w:ascii="宋体" w:eastAsia="宋体"/>
      <w:szCs w:val="21"/>
    </w:rPr>
  </w:style>
  <w:style w:type="paragraph" w:customStyle="1" w:styleId="affffff">
    <w:name w:val="附录一级条标题"/>
    <w:basedOn w:val="af8"/>
    <w:next w:val="aff8"/>
    <w:qFormat/>
    <w:pPr>
      <w:numPr>
        <w:ilvl w:val="0"/>
        <w:numId w:val="0"/>
      </w:numPr>
      <w:autoSpaceDN w:val="0"/>
      <w:spacing w:beforeLines="50" w:before="50" w:afterLines="50" w:after="50"/>
      <w:outlineLvl w:val="2"/>
    </w:pPr>
  </w:style>
  <w:style w:type="paragraph" w:customStyle="1" w:styleId="affffff0">
    <w:name w:val="示例后文字"/>
    <w:basedOn w:val="aff8"/>
    <w:next w:val="aff8"/>
    <w:qFormat/>
    <w:pPr>
      <w:ind w:firstLine="360"/>
    </w:pPr>
    <w:rPr>
      <w:sz w:val="18"/>
    </w:rPr>
  </w:style>
  <w:style w:type="paragraph" w:customStyle="1" w:styleId="af2">
    <w:name w:val="数字编号列项（二级）"/>
    <w:qFormat/>
    <w:pPr>
      <w:numPr>
        <w:ilvl w:val="1"/>
        <w:numId w:val="5"/>
      </w:numPr>
      <w:jc w:val="both"/>
    </w:pPr>
    <w:rPr>
      <w:rFonts w:ascii="宋体"/>
      <w:sz w:val="21"/>
    </w:rPr>
  </w:style>
  <w:style w:type="paragraph" w:customStyle="1" w:styleId="CharCharCharCharCharCharChar">
    <w:name w:val="Char Char Char Char Char Char Char"/>
    <w:basedOn w:val="afc"/>
    <w:qFormat/>
  </w:style>
  <w:style w:type="paragraph" w:customStyle="1" w:styleId="27">
    <w:name w:val="封面标准文稿类别2"/>
    <w:basedOn w:val="affffe"/>
    <w:qFormat/>
    <w:pPr>
      <w:framePr w:wrap="around" w:y="4469"/>
    </w:pPr>
  </w:style>
  <w:style w:type="paragraph" w:customStyle="1" w:styleId="affffff1">
    <w:name w:val="五级无"/>
    <w:basedOn w:val="a9"/>
    <w:qFormat/>
    <w:pPr>
      <w:spacing w:beforeLines="0" w:before="0" w:afterLines="0" w:after="0"/>
    </w:pPr>
    <w:rPr>
      <w:rFonts w:ascii="宋体" w:eastAsia="宋体"/>
    </w:rPr>
  </w:style>
  <w:style w:type="paragraph" w:customStyle="1" w:styleId="12">
    <w:name w:val="列出段落1"/>
    <w:basedOn w:val="afc"/>
    <w:uiPriority w:val="99"/>
    <w:qFormat/>
    <w:pPr>
      <w:ind w:firstLineChars="200" w:firstLine="420"/>
    </w:pPr>
    <w:rPr>
      <w:rFonts w:ascii="Calibri" w:hAnsi="Calibri"/>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其他发布部门"/>
    <w:basedOn w:val="afffff8"/>
    <w:qFormat/>
    <w:pPr>
      <w:framePr w:wrap="around" w:y="15310"/>
      <w:spacing w:line="0" w:lineRule="atLeast"/>
    </w:pPr>
    <w:rPr>
      <w:rFonts w:ascii="黑体" w:eastAsia="黑体"/>
      <w:b w:val="0"/>
    </w:rPr>
  </w:style>
  <w:style w:type="paragraph" w:customStyle="1" w:styleId="affffff4">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封面正文"/>
    <w:qFormat/>
    <w:pPr>
      <w:jc w:val="both"/>
    </w:pPr>
  </w:style>
  <w:style w:type="paragraph" w:customStyle="1" w:styleId="affffff6">
    <w:name w:val="附录标题"/>
    <w:basedOn w:val="aff8"/>
    <w:next w:val="aff8"/>
    <w:qFormat/>
    <w:pPr>
      <w:ind w:firstLineChars="0" w:firstLine="0"/>
      <w:jc w:val="center"/>
    </w:pPr>
    <w:rPr>
      <w:rFonts w:ascii="黑体" w:eastAsia="黑体"/>
    </w:rPr>
  </w:style>
  <w:style w:type="paragraph" w:customStyle="1" w:styleId="affffff7">
    <w:name w:val="图的脚注"/>
    <w:next w:val="aff8"/>
    <w:qFormat/>
    <w:pPr>
      <w:widowControl w:val="0"/>
      <w:ind w:leftChars="200" w:left="840" w:hangingChars="200" w:hanging="420"/>
      <w:jc w:val="both"/>
    </w:pPr>
    <w:rPr>
      <w:rFonts w:ascii="宋体"/>
      <w:sz w:val="18"/>
    </w:rPr>
  </w:style>
  <w:style w:type="paragraph" w:customStyle="1" w:styleId="a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4">
    <w:name w:val="附录表标号"/>
    <w:basedOn w:val="afc"/>
    <w:next w:val="aff8"/>
    <w:qFormat/>
    <w:pPr>
      <w:numPr>
        <w:numId w:val="12"/>
      </w:numPr>
      <w:tabs>
        <w:tab w:val="clear" w:pos="0"/>
      </w:tabs>
      <w:spacing w:line="14" w:lineRule="exact"/>
      <w:ind w:left="811" w:hanging="448"/>
      <w:jc w:val="center"/>
      <w:outlineLvl w:val="0"/>
    </w:pPr>
    <w:rPr>
      <w:color w:val="FFFFFF"/>
    </w:rPr>
  </w:style>
  <w:style w:type="character" w:styleId="affffff9">
    <w:name w:val="Placeholder Text"/>
    <w:basedOn w:val="afd"/>
    <w:uiPriority w:val="99"/>
    <w:unhideWhenUsed/>
    <w:qFormat/>
    <w:rPr>
      <w:color w:val="808080"/>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Char0">
    <w:name w:val="页脚 Char"/>
    <w:basedOn w:val="afd"/>
    <w:link w:val="aff5"/>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1289C-DB70-42C0-82E7-07D19598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907</Words>
  <Characters>5172</Characters>
  <Application>Microsoft Office Word</Application>
  <DocSecurity>0</DocSecurity>
  <Lines>43</Lines>
  <Paragraphs>12</Paragraphs>
  <ScaleCrop>false</ScaleCrop>
  <Company>Microsoft</Company>
  <LinksUpToDate>false</LinksUpToDate>
  <CharactersWithSpaces>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Windows 用户</cp:lastModifiedBy>
  <cp:revision>2</cp:revision>
  <cp:lastPrinted>2019-12-07T02:06:00Z</cp:lastPrinted>
  <dcterms:created xsi:type="dcterms:W3CDTF">2020-01-15T11:14:00Z</dcterms:created>
  <dcterms:modified xsi:type="dcterms:W3CDTF">2020-01-15T11:14:00Z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